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29" w:rsidRDefault="00464C41" w:rsidP="0014791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</w:t>
      </w:r>
      <w:r w:rsidR="00C55C89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="00631B46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</w:p>
    <w:p w:rsidR="00C55C89" w:rsidRDefault="00840D39" w:rsidP="0014791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C55C89">
        <w:rPr>
          <w:rFonts w:ascii="Times New Roman" w:hAnsi="Times New Roman" w:cs="Times New Roman"/>
          <w:sz w:val="24"/>
          <w:szCs w:val="24"/>
          <w:lang w:val="ro-RO"/>
        </w:rPr>
        <w:t xml:space="preserve">a Decizia Consiliului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C55C89">
        <w:rPr>
          <w:rFonts w:ascii="Times New Roman" w:hAnsi="Times New Roman" w:cs="Times New Roman"/>
          <w:sz w:val="24"/>
          <w:szCs w:val="24"/>
          <w:lang w:val="ro-RO"/>
        </w:rPr>
        <w:t xml:space="preserve"> Orhei</w:t>
      </w:r>
    </w:p>
    <w:p w:rsidR="00C55C89" w:rsidRDefault="00C55C89" w:rsidP="0014791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nr.  </w:t>
      </w:r>
      <w:r w:rsidR="000D2E1F">
        <w:rPr>
          <w:rFonts w:ascii="Times New Roman" w:hAnsi="Times New Roman" w:cs="Times New Roman"/>
          <w:sz w:val="24"/>
          <w:szCs w:val="24"/>
          <w:u w:val="single"/>
          <w:lang w:val="ro-RO"/>
        </w:rPr>
        <w:t>______</w:t>
      </w:r>
      <w:r w:rsidR="00147913">
        <w:rPr>
          <w:rFonts w:ascii="Times New Roman" w:hAnsi="Times New Roman" w:cs="Times New Roman"/>
          <w:sz w:val="24"/>
          <w:szCs w:val="24"/>
          <w:lang w:val="ro-RO"/>
        </w:rPr>
        <w:t xml:space="preserve">   din   </w:t>
      </w:r>
      <w:r w:rsidR="000D2E1F">
        <w:rPr>
          <w:rFonts w:ascii="Times New Roman" w:hAnsi="Times New Roman" w:cs="Times New Roman"/>
          <w:sz w:val="24"/>
          <w:szCs w:val="24"/>
          <w:u w:val="single"/>
          <w:lang w:val="ro-RO"/>
        </w:rPr>
        <w:t>________________</w:t>
      </w:r>
    </w:p>
    <w:p w:rsidR="00147913" w:rsidRDefault="00147913" w:rsidP="0014791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147913" w:rsidRDefault="00147913" w:rsidP="0014791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147913" w:rsidRDefault="00147913" w:rsidP="001479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REGULAMENT</w:t>
      </w:r>
    </w:p>
    <w:p w:rsidR="00147913" w:rsidRDefault="00147913" w:rsidP="001479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constituirea mijloacelor</w:t>
      </w:r>
    </w:p>
    <w:p w:rsidR="00147913" w:rsidRDefault="00147913" w:rsidP="001479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Fondului de Rezervă al Consiliului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municipal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Orhei</w:t>
      </w:r>
    </w:p>
    <w:p w:rsidR="00840D39" w:rsidRDefault="00840D39" w:rsidP="001479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40D39" w:rsidRPr="000D2E1F" w:rsidRDefault="00840D39" w:rsidP="000D2E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D2E1F">
        <w:rPr>
          <w:rFonts w:ascii="Times New Roman" w:hAnsi="Times New Roman" w:cs="Times New Roman"/>
          <w:b/>
          <w:sz w:val="24"/>
          <w:szCs w:val="24"/>
          <w:lang w:val="ro-RO"/>
        </w:rPr>
        <w:t>Dispoziții generale</w:t>
      </w:r>
    </w:p>
    <w:p w:rsidR="000D2E1F" w:rsidRPr="000D2E1F" w:rsidRDefault="000D2E1F" w:rsidP="000D2E1F">
      <w:pPr>
        <w:pStyle w:val="a3"/>
        <w:spacing w:after="0"/>
        <w:ind w:left="4365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5AAF" w:rsidRDefault="00152495" w:rsidP="00565AA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2495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constituirea și utilizarea mijloacelor Fondului de Rezervă al Consiliului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municipal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Orhei determină modul de constituire, utilizare și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de evidență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a mijloacelor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Fondului de Rezervă al Consiliului </w:t>
      </w:r>
      <w:r w:rsidR="00E30ABD">
        <w:rPr>
          <w:rFonts w:ascii="Times New Roman" w:hAnsi="Times New Roman" w:cs="Times New Roman"/>
          <w:sz w:val="24"/>
          <w:szCs w:val="24"/>
          <w:lang w:val="ro-RO"/>
        </w:rPr>
        <w:t>municipal Orhei (în continuare – Fondul de Rezervă)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30ABD" w:rsidRDefault="00E30ABD" w:rsidP="00565AA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 Cuantumul Fondului de Rezervă este prevăzut printr-o dispoziție distinctă în bugetul municipiului Orhei, aprobată anual la ședința Consiliului municipal Orhei și constituie cel mult 2 la sută din volumul de cheltuieli ale bugetului municipal.</w:t>
      </w:r>
    </w:p>
    <w:p w:rsidR="00152495" w:rsidRDefault="00E30ABD" w:rsidP="00565AA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AB58D7">
        <w:rPr>
          <w:rFonts w:ascii="Times New Roman" w:hAnsi="Times New Roman" w:cs="Times New Roman"/>
          <w:sz w:val="24"/>
          <w:szCs w:val="24"/>
          <w:lang w:val="ro-RO"/>
        </w:rPr>
        <w:t xml:space="preserve">. Prevederile prezentului Regulament al Consiliului </w:t>
      </w:r>
      <w:r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AB58D7">
        <w:rPr>
          <w:rFonts w:ascii="Times New Roman" w:hAnsi="Times New Roman" w:cs="Times New Roman"/>
          <w:sz w:val="24"/>
          <w:szCs w:val="24"/>
          <w:lang w:val="ro-RO"/>
        </w:rPr>
        <w:t xml:space="preserve"> Orhei au acțiune asupra </w:t>
      </w:r>
      <w:r w:rsidR="00185909">
        <w:rPr>
          <w:rFonts w:ascii="Times New Roman" w:hAnsi="Times New Roman" w:cs="Times New Roman"/>
          <w:sz w:val="24"/>
          <w:szCs w:val="24"/>
          <w:lang w:val="ro-RO"/>
        </w:rPr>
        <w:t xml:space="preserve">autorităților respective și deliberative – Consiliului </w:t>
      </w:r>
      <w:r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8F773E">
        <w:rPr>
          <w:rFonts w:ascii="Times New Roman" w:hAnsi="Times New Roman" w:cs="Times New Roman"/>
          <w:sz w:val="24"/>
          <w:szCs w:val="24"/>
          <w:lang w:val="ro-RO"/>
        </w:rPr>
        <w:t xml:space="preserve"> Orhei și autorității executive a Consiliului </w:t>
      </w:r>
      <w:r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8F773E">
        <w:rPr>
          <w:rFonts w:ascii="Times New Roman" w:hAnsi="Times New Roman" w:cs="Times New Roman"/>
          <w:sz w:val="24"/>
          <w:szCs w:val="24"/>
          <w:lang w:val="ro-RO"/>
        </w:rPr>
        <w:t xml:space="preserve"> – Primarul </w:t>
      </w:r>
      <w:r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="008F773E">
        <w:rPr>
          <w:rFonts w:ascii="Times New Roman" w:hAnsi="Times New Roman" w:cs="Times New Roman"/>
          <w:sz w:val="24"/>
          <w:szCs w:val="24"/>
          <w:lang w:val="ro-RO"/>
        </w:rPr>
        <w:t xml:space="preserve"> Orhei.</w:t>
      </w:r>
    </w:p>
    <w:p w:rsidR="008F773E" w:rsidRDefault="008F773E" w:rsidP="00801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II. Constituirea Fondului de Rezervă a Consiliului </w:t>
      </w:r>
      <w:r w:rsidR="00E30ABD">
        <w:rPr>
          <w:rFonts w:ascii="Times New Roman" w:hAnsi="Times New Roman" w:cs="Times New Roman"/>
          <w:b/>
          <w:sz w:val="24"/>
          <w:szCs w:val="24"/>
          <w:lang w:val="ro-RO"/>
        </w:rPr>
        <w:t>municipal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8F773E" w:rsidRDefault="00801C38" w:rsidP="00801C3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utilizarea și alocarea mijloacelor acestuia</w:t>
      </w:r>
    </w:p>
    <w:p w:rsidR="000D2E1F" w:rsidRDefault="000D2E1F" w:rsidP="00801C3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347E1" w:rsidRDefault="00E30ABD" w:rsidP="00B347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B347E1" w:rsidRPr="00B347E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347E1">
        <w:rPr>
          <w:rFonts w:ascii="Times New Roman" w:hAnsi="Times New Roman" w:cs="Times New Roman"/>
          <w:sz w:val="24"/>
          <w:szCs w:val="24"/>
          <w:lang w:val="ro-RO"/>
        </w:rPr>
        <w:t xml:space="preserve">Fondul de rezervă este un fond bănesc, constituit anual de Consiliul </w:t>
      </w:r>
      <w:r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B347E1">
        <w:rPr>
          <w:rFonts w:ascii="Times New Roman" w:hAnsi="Times New Roman" w:cs="Times New Roman"/>
          <w:sz w:val="24"/>
          <w:szCs w:val="24"/>
          <w:lang w:val="ro-RO"/>
        </w:rPr>
        <w:t xml:space="preserve"> Orhei și </w:t>
      </w:r>
      <w:r w:rsidR="00300171">
        <w:rPr>
          <w:rFonts w:ascii="Times New Roman" w:hAnsi="Times New Roman" w:cs="Times New Roman"/>
          <w:sz w:val="24"/>
          <w:szCs w:val="24"/>
          <w:lang w:val="ro-RO"/>
        </w:rPr>
        <w:t>destinat unor cheltuieli pentru acțiuni cu caracter excepțional și imprevizibil</w:t>
      </w:r>
      <w:r w:rsidR="0014738F">
        <w:rPr>
          <w:rFonts w:ascii="Times New Roman" w:hAnsi="Times New Roman" w:cs="Times New Roman"/>
          <w:sz w:val="24"/>
          <w:szCs w:val="24"/>
          <w:lang w:val="ro-RO"/>
        </w:rPr>
        <w:t>, care survin pe parcursul anului bugetar și care nu au fost posibil de anticipat, și, prin urmare, de prevăzut în bugetul aprobat.</w:t>
      </w:r>
    </w:p>
    <w:p w:rsidR="00300171" w:rsidRDefault="00E30ABD" w:rsidP="00B347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281C58">
        <w:rPr>
          <w:rFonts w:ascii="Times New Roman" w:hAnsi="Times New Roman" w:cs="Times New Roman"/>
          <w:sz w:val="24"/>
          <w:szCs w:val="24"/>
          <w:lang w:val="ro-RO"/>
        </w:rPr>
        <w:t xml:space="preserve">. Cuantumul fondului de rezervă se aprobă anual de către Consiliului </w:t>
      </w:r>
      <w:r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281C58">
        <w:rPr>
          <w:rFonts w:ascii="Times New Roman" w:hAnsi="Times New Roman" w:cs="Times New Roman"/>
          <w:sz w:val="24"/>
          <w:szCs w:val="24"/>
          <w:lang w:val="ro-RO"/>
        </w:rPr>
        <w:t xml:space="preserve"> Orhei la aprobarea bugetului pentru anul următor, în mărime de cel mult 2% din volumul cheltuielilor bugetului ei, în conformitate cu prevederile </w:t>
      </w:r>
      <w:r w:rsidR="008C3A8B">
        <w:rPr>
          <w:rFonts w:ascii="Times New Roman" w:hAnsi="Times New Roman" w:cs="Times New Roman"/>
          <w:sz w:val="24"/>
          <w:szCs w:val="24"/>
          <w:lang w:val="ro-RO"/>
        </w:rPr>
        <w:t>articolului 1</w:t>
      </w:r>
      <w:r w:rsidR="0014738F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8C3A8B">
        <w:rPr>
          <w:rFonts w:ascii="Times New Roman" w:hAnsi="Times New Roman" w:cs="Times New Roman"/>
          <w:sz w:val="24"/>
          <w:szCs w:val="24"/>
          <w:lang w:val="ro-RO"/>
        </w:rPr>
        <w:t xml:space="preserve"> din Legea nr.397-XV din 16 octombrie 2003 privind finanțele publice locale.</w:t>
      </w:r>
    </w:p>
    <w:p w:rsidR="008C3A8B" w:rsidRDefault="00E30ABD" w:rsidP="00B347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8C3A8B">
        <w:rPr>
          <w:rFonts w:ascii="Times New Roman" w:hAnsi="Times New Roman" w:cs="Times New Roman"/>
          <w:sz w:val="24"/>
          <w:szCs w:val="24"/>
          <w:lang w:val="ro-RO"/>
        </w:rPr>
        <w:t xml:space="preserve">. Mijloacele </w:t>
      </w:r>
      <w:r w:rsidR="00FB0DCD">
        <w:rPr>
          <w:rFonts w:ascii="Times New Roman" w:hAnsi="Times New Roman" w:cs="Times New Roman"/>
          <w:sz w:val="24"/>
          <w:szCs w:val="24"/>
          <w:lang w:val="ro-RO"/>
        </w:rPr>
        <w:t>fondului de rezervă pot fi utilizate pentru:</w:t>
      </w:r>
    </w:p>
    <w:p w:rsidR="00FB0DCD" w:rsidRDefault="00FB0DCD" w:rsidP="0072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Lichidarea consecințelor calamităților naturale și ale avariilor, efectuarea lucrărilor de proiectare aferente acestor acțiuni;</w:t>
      </w:r>
    </w:p>
    <w:p w:rsidR="00123B83" w:rsidRDefault="00123B83" w:rsidP="0072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Restabilirea obiectelor de importanță locală (care se află la balanța autorităților publice locale)</w:t>
      </w:r>
      <w:r w:rsidR="00216CF7">
        <w:rPr>
          <w:rFonts w:ascii="Times New Roman" w:hAnsi="Times New Roman" w:cs="Times New Roman"/>
          <w:sz w:val="24"/>
          <w:szCs w:val="24"/>
          <w:lang w:val="ro-RO"/>
        </w:rPr>
        <w:t xml:space="preserve"> în cazul calamităților naturale provocate de procese geologice periculoase;</w:t>
      </w:r>
    </w:p>
    <w:p w:rsidR="00216CF7" w:rsidRDefault="005B25A6" w:rsidP="0072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Acordarea ajutorului financiar unic pentru sinistrați;</w:t>
      </w:r>
    </w:p>
    <w:p w:rsidR="005B25A6" w:rsidRPr="00287588" w:rsidRDefault="005B25A6" w:rsidP="002875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Acordarea ajutorului financiar unic persoanelor, la cererea 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persoanei </w:t>
      </w:r>
      <w:r w:rsidR="00805C47" w:rsidRPr="00287588">
        <w:rPr>
          <w:rFonts w:ascii="Times New Roman" w:hAnsi="Times New Roman" w:cs="Times New Roman"/>
          <w:sz w:val="24"/>
          <w:szCs w:val="24"/>
          <w:lang w:val="ro-RO"/>
        </w:rPr>
        <w:t>în baza dosarului prezentat, care justifică starea socială și necesitatea de a beneficia de ajutor material a titularului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cererea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copia 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de pe buletinul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de identitate</w:t>
      </w:r>
      <w:r w:rsidR="00F12A66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sau actul de identitate provizoriu, de modelul F9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805C47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>certificat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spre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salariu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l membrilor familiei încadrați în câmpul muncii și alte venituri ale familiei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certificat de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spre mărimea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pensie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i;</w:t>
      </w:r>
      <w:r w:rsidR="002D189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2E1F" w:rsidRPr="00287588">
        <w:rPr>
          <w:rFonts w:ascii="Times New Roman" w:hAnsi="Times New Roman" w:cs="Times New Roman"/>
          <w:sz w:val="24"/>
          <w:szCs w:val="24"/>
          <w:lang w:val="ro-RO"/>
        </w:rPr>
        <w:t>certificat de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spre</w:t>
      </w:r>
      <w:r w:rsidR="000D2E1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componenț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0D2E1F" w:rsidRPr="00287588">
        <w:rPr>
          <w:rFonts w:ascii="Times New Roman" w:hAnsi="Times New Roman" w:cs="Times New Roman"/>
          <w:sz w:val="24"/>
          <w:szCs w:val="24"/>
          <w:lang w:val="ro-RO"/>
        </w:rPr>
        <w:t>familiei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0D2E1F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act ce confirmă starea sănătății/</w:t>
      </w:r>
      <w:r w:rsidR="000D2E1F" w:rsidRPr="00287588">
        <w:rPr>
          <w:rFonts w:ascii="Times New Roman" w:hAnsi="Times New Roman" w:cs="Times New Roman"/>
          <w:sz w:val="24"/>
          <w:szCs w:val="24"/>
          <w:lang w:val="ro-RO"/>
        </w:rPr>
        <w:t>certificat medical (după caz)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0D2E1F" w:rsidRPr="00287588">
        <w:rPr>
          <w:rFonts w:ascii="Times New Roman" w:hAnsi="Times New Roman" w:cs="Times New Roman"/>
          <w:sz w:val="24"/>
          <w:szCs w:val="24"/>
          <w:lang w:val="ro-RO"/>
        </w:rPr>
        <w:t>certificat de deces (după caz)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211C44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act de cercetare a c</w:t>
      </w:r>
      <w:r w:rsidR="004C0812" w:rsidRPr="00287588">
        <w:rPr>
          <w:rFonts w:ascii="Times New Roman" w:hAnsi="Times New Roman" w:cs="Times New Roman"/>
          <w:sz w:val="24"/>
          <w:szCs w:val="24"/>
          <w:lang w:val="ro-RO"/>
        </w:rPr>
        <w:t>ondițiilor materiale și de trai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45A4" w:rsidRPr="00287588">
        <w:rPr>
          <w:rFonts w:ascii="Times New Roman" w:hAnsi="Times New Roman" w:cs="Times New Roman"/>
          <w:sz w:val="24"/>
          <w:szCs w:val="24"/>
          <w:lang w:val="ro-RO"/>
        </w:rPr>
        <w:lastRenderedPageBreak/>
        <w:t>certificat confirmativ privind deținerea în proprietate a unui sau mai multe bunuri imobile (casă, apartament, construcții ne locative, terenuri pentru construcții, terenuri agricole)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, cu excepția bunului imobil în care își deține viza de reședință; </w:t>
      </w:r>
      <w:r w:rsidR="00287588" w:rsidRPr="00287588">
        <w:rPr>
          <w:rFonts w:ascii="Times New Roman" w:hAnsi="Times New Roman" w:cs="Times New Roman"/>
          <w:sz w:val="24"/>
          <w:szCs w:val="24"/>
          <w:lang w:val="ro-RO"/>
        </w:rPr>
        <w:t>certificat confirmativ dacă a/nu beneficiat de ajutor social de la Direcția Asistență Socială și Protecție a familiei</w:t>
      </w:r>
      <w:r w:rsidR="00287588" w:rsidRPr="00287588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995CBA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certificat confirmativ dacă a/nu beneficiat de ajutor social de la </w:t>
      </w:r>
      <w:r w:rsidR="00995CBA">
        <w:rPr>
          <w:rFonts w:ascii="Times New Roman" w:hAnsi="Times New Roman" w:cs="Times New Roman"/>
          <w:sz w:val="24"/>
          <w:szCs w:val="24"/>
          <w:lang w:val="ro-RO"/>
        </w:rPr>
        <w:t>Consiliul Raional Orhei;</w:t>
      </w:r>
      <w:r w:rsidR="00995CBA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45A4" w:rsidRPr="00287588">
        <w:rPr>
          <w:rFonts w:ascii="Times New Roman" w:hAnsi="Times New Roman" w:cs="Times New Roman"/>
          <w:sz w:val="24"/>
          <w:szCs w:val="24"/>
          <w:lang w:val="ro-RO"/>
        </w:rPr>
        <w:t>acordul pentru colectarea și verificarea informației despre bunăstarea familiei (declarații false și incomplete)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E245A4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0BDD" w:rsidRPr="00287588">
        <w:rPr>
          <w:rFonts w:ascii="Times New Roman" w:hAnsi="Times New Roman" w:cs="Times New Roman"/>
          <w:sz w:val="24"/>
          <w:szCs w:val="24"/>
          <w:lang w:val="ro-RO"/>
        </w:rPr>
        <w:t>alte documente după caz</w:t>
      </w:r>
      <w:r w:rsidR="001F2D94" w:rsidRPr="0028758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C0812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 conform criteriilor</w:t>
      </w:r>
      <w:r w:rsidR="00287588" w:rsidRPr="0028758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87588" w:rsidRPr="00287588" w:rsidRDefault="00287588" w:rsidP="00287588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7588">
        <w:rPr>
          <w:rFonts w:ascii="Times New Roman" w:hAnsi="Times New Roman" w:cs="Times New Roman"/>
          <w:sz w:val="24"/>
          <w:szCs w:val="24"/>
          <w:lang w:val="ro-RO"/>
        </w:rPr>
        <w:t>7. Categoriile de cetățeni care pot beneficia de ajutor material și cuantumul acestora</w:t>
      </w:r>
    </w:p>
    <w:p w:rsidR="000D2E1F" w:rsidRDefault="000D2E1F" w:rsidP="000D2E1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Persoanele care suferă de boală oncologică – 1 000 lei;</w:t>
      </w:r>
    </w:p>
    <w:p w:rsidR="000D2E1F" w:rsidRDefault="000D2E1F" w:rsidP="003B7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Persoanele care suferă de tuberculoză – 800 lei;</w:t>
      </w:r>
    </w:p>
    <w:p w:rsidR="000D2E1F" w:rsidRDefault="000D2E1F" w:rsidP="003B7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Persoanele care depun cererea pentru decesul rudelor de gradul I (părinți, copii) – 500 lei;</w:t>
      </w:r>
    </w:p>
    <w:p w:rsidR="000D2E1F" w:rsidRDefault="002159ED" w:rsidP="003B7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Pensionari, potrivit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 xml:space="preserve"> limitei de vârstă și persoane cu grad de </w:t>
      </w:r>
      <w:proofErr w:type="spellStart"/>
      <w:r w:rsidR="00287588">
        <w:rPr>
          <w:rFonts w:ascii="Times New Roman" w:hAnsi="Times New Roman" w:cs="Times New Roman"/>
          <w:sz w:val="24"/>
          <w:szCs w:val="24"/>
          <w:lang w:val="ro-RO"/>
        </w:rPr>
        <w:t>dizabilitate</w:t>
      </w:r>
      <w:proofErr w:type="spellEnd"/>
      <w:r w:rsidR="000D2E1F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500</w:t>
      </w:r>
      <w:r w:rsidR="00FD52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2E1F">
        <w:rPr>
          <w:rFonts w:ascii="Times New Roman" w:hAnsi="Times New Roman" w:cs="Times New Roman"/>
          <w:sz w:val="24"/>
          <w:szCs w:val="24"/>
          <w:lang w:val="ro-RO"/>
        </w:rPr>
        <w:t>lei</w:t>
      </w:r>
      <w:r w:rsidR="00FD52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7EF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Venitul fiecărui membru al familiei nu trebuie să depășească venitul minim de existență, calculat anual și publicat pe site-ul oficial al Biroului Național de Statistică al Republicii Moldova</w:t>
      </w:r>
      <w:r w:rsidR="00D2735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0D2E1F" w:rsidRDefault="003B7149" w:rsidP="003B7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Pot</w:t>
      </w:r>
      <w:r w:rsidR="00466335">
        <w:rPr>
          <w:rFonts w:ascii="Times New Roman" w:hAnsi="Times New Roman" w:cs="Times New Roman"/>
          <w:sz w:val="24"/>
          <w:szCs w:val="24"/>
          <w:lang w:val="ro-RO"/>
        </w:rPr>
        <w:t xml:space="preserve"> beneficia de suport financiar, în mărime de 1 000 lei, următoarele categorii de persoane: cel mai tânăr cetățean al </w:t>
      </w:r>
      <w:proofErr w:type="spellStart"/>
      <w:r w:rsidR="00466335">
        <w:rPr>
          <w:rFonts w:ascii="Times New Roman" w:hAnsi="Times New Roman" w:cs="Times New Roman"/>
          <w:sz w:val="24"/>
          <w:szCs w:val="24"/>
          <w:lang w:val="ro-RO"/>
        </w:rPr>
        <w:t>mun.Orhei</w:t>
      </w:r>
      <w:proofErr w:type="spellEnd"/>
      <w:r w:rsidR="00466335">
        <w:rPr>
          <w:rFonts w:ascii="Times New Roman" w:hAnsi="Times New Roman" w:cs="Times New Roman"/>
          <w:sz w:val="24"/>
          <w:szCs w:val="24"/>
          <w:lang w:val="ro-RO"/>
        </w:rPr>
        <w:t xml:space="preserve">, cel mai vârstnic cetățean al </w:t>
      </w:r>
      <w:proofErr w:type="spellStart"/>
      <w:r w:rsidR="00466335">
        <w:rPr>
          <w:rFonts w:ascii="Times New Roman" w:hAnsi="Times New Roman" w:cs="Times New Roman"/>
          <w:sz w:val="24"/>
          <w:szCs w:val="24"/>
          <w:lang w:val="ro-RO"/>
        </w:rPr>
        <w:t>mun.Orhei</w:t>
      </w:r>
      <w:proofErr w:type="spellEnd"/>
      <w:r w:rsidR="00466335">
        <w:rPr>
          <w:rFonts w:ascii="Times New Roman" w:hAnsi="Times New Roman" w:cs="Times New Roman"/>
          <w:sz w:val="24"/>
          <w:szCs w:val="24"/>
          <w:lang w:val="ro-RO"/>
        </w:rPr>
        <w:t>, familiile care au împlinit 50 de ani de la data căsătoriei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Ziua Orașului, 8 noiembrie</w:t>
      </w:r>
      <w:r w:rsidR="00782FB9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4663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82FB9" w:rsidRPr="00FD529F" w:rsidRDefault="003B7149" w:rsidP="003B7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Participanții </w:t>
      </w:r>
      <w:r w:rsidR="00782FB9">
        <w:rPr>
          <w:rFonts w:ascii="Times New Roman" w:hAnsi="Times New Roman" w:cs="Times New Roman"/>
          <w:sz w:val="24"/>
          <w:szCs w:val="24"/>
          <w:lang w:val="ro-RO"/>
        </w:rPr>
        <w:t xml:space="preserve">la cel de-al Doilea Război Mondial, precum și văduvele acestora,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la data de 9 mai, Ziua Victoriei, vor beneficia de ajutor material </w:t>
      </w:r>
      <w:r w:rsidR="00782FB9">
        <w:rPr>
          <w:rFonts w:ascii="Times New Roman" w:hAnsi="Times New Roman" w:cs="Times New Roman"/>
          <w:sz w:val="24"/>
          <w:szCs w:val="24"/>
          <w:lang w:val="ro-RO"/>
        </w:rPr>
        <w:t xml:space="preserve">în mărime de </w:t>
      </w:r>
      <w:r w:rsidR="00C4025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D529F">
        <w:rPr>
          <w:rFonts w:ascii="Times New Roman" w:hAnsi="Times New Roman" w:cs="Times New Roman"/>
          <w:sz w:val="24"/>
          <w:szCs w:val="24"/>
          <w:lang w:val="ro-RO"/>
        </w:rPr>
        <w:t>00- 1000</w:t>
      </w:r>
      <w:r w:rsidR="00782FB9">
        <w:rPr>
          <w:rFonts w:ascii="Times New Roman" w:hAnsi="Times New Roman" w:cs="Times New Roman"/>
          <w:sz w:val="24"/>
          <w:szCs w:val="24"/>
          <w:lang w:val="ro-RO"/>
        </w:rPr>
        <w:t xml:space="preserve"> lei</w:t>
      </w:r>
      <w:r w:rsidR="00FD529F">
        <w:rPr>
          <w:rFonts w:ascii="Times New Roman" w:hAnsi="Times New Roman" w:cs="Times New Roman"/>
          <w:sz w:val="24"/>
          <w:szCs w:val="24"/>
          <w:lang w:val="ro-RO"/>
        </w:rPr>
        <w:t xml:space="preserve"> (conform Hotărârii Comisiei </w:t>
      </w:r>
      <w:r w:rsidR="00FD529F" w:rsidRPr="002071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examinare a problemelor sociale și acordarea ajutorului material</w:t>
      </w:r>
      <w:r w:rsidR="00FD529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FD529F" w:rsidRPr="00FD529F" w:rsidRDefault="00FD529F" w:rsidP="003B7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Veteranii Războiului din Afganistan – </w:t>
      </w:r>
      <w:r w:rsidR="000658A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A6946">
        <w:rPr>
          <w:rFonts w:ascii="Times New Roman" w:hAnsi="Times New Roman" w:cs="Times New Roman"/>
          <w:sz w:val="24"/>
          <w:szCs w:val="24"/>
          <w:lang w:val="ro-RO"/>
        </w:rPr>
        <w:t>00-</w:t>
      </w:r>
      <w:r w:rsidR="00C40252">
        <w:rPr>
          <w:rFonts w:ascii="Times New Roman" w:hAnsi="Times New Roman" w:cs="Times New Roman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00 lei (conform Hotărârii Comisiei </w:t>
      </w:r>
      <w:r w:rsidRPr="002071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examinare a problemelor sociale și acordarea ajutorului material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FD529F" w:rsidRPr="00FD529F" w:rsidRDefault="00FD529F" w:rsidP="003B7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Participanții la lichidarea consecințelor catastrofei din 1986 de la Centrala Atomoelectrică Cernobîl – </w:t>
      </w:r>
      <w:r w:rsidR="000658A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00-</w:t>
      </w:r>
      <w:r w:rsidR="00C4025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00 lei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(conform Hotărârii Comisiei </w:t>
      </w:r>
      <w:r w:rsidRPr="002071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examinare a problemelor sociale și acordarea ajutorului material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FD529F" w:rsidRPr="002D55D5" w:rsidRDefault="0014738F" w:rsidP="003B7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Participanții la acțiunile de luptă pentru apărarea integrității teritoriale și Independenței Republicii Moldova, 1992 de pe Nistru</w:t>
      </w:r>
      <w:r w:rsidR="002D55D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– </w:t>
      </w:r>
      <w:r w:rsidR="000658A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2D55D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00-</w:t>
      </w:r>
      <w:r w:rsidR="00C4025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</w:t>
      </w:r>
      <w:r w:rsidR="002D55D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00 lei  </w:t>
      </w:r>
      <w:r w:rsidR="002D55D5">
        <w:rPr>
          <w:rFonts w:ascii="Times New Roman" w:hAnsi="Times New Roman" w:cs="Times New Roman"/>
          <w:sz w:val="24"/>
          <w:szCs w:val="24"/>
          <w:lang w:val="ro-RO"/>
        </w:rPr>
        <w:t xml:space="preserve">(conform Hotărârii Comisiei </w:t>
      </w:r>
      <w:r w:rsidR="002D55D5" w:rsidRPr="002071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examinare a problemelor sociale și acordarea ajutorului material</w:t>
      </w:r>
      <w:r w:rsidR="002D55D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2D55D5" w:rsidRPr="002D55D5" w:rsidRDefault="002D55D5" w:rsidP="003B7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Ziua Internațională a Nevăzătorilor și Persoanelor cu Deficiențe de vedere, 13 noiembrie – </w:t>
      </w:r>
      <w:r w:rsidR="00FA694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0658A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0-</w:t>
      </w:r>
      <w:r w:rsidR="00C4025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00 lei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(conform Hotărârii Comisiei </w:t>
      </w:r>
      <w:r w:rsidRPr="002071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examinare a problemelor sociale și acordarea ajutorului material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2D55D5" w:rsidRPr="002D55D5" w:rsidRDefault="002D55D5" w:rsidP="003B71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Victimele </w:t>
      </w:r>
      <w:r w:rsidR="0014738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reabilitate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represiunilor politice</w:t>
      </w:r>
      <w:r w:rsidR="0014738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– </w:t>
      </w:r>
      <w:r w:rsidR="00393A8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– </w:t>
      </w:r>
      <w:r w:rsidR="00C4025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00 lei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(conform Hotărârii Comisiei </w:t>
      </w:r>
      <w:r w:rsidRPr="002071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examinare a problemelor sociale și acordarea ajutorului material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220B9C" w:rsidRDefault="00A36A26" w:rsidP="0072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Recuperarea cheltuielilor legate de transportarea și repartizarea ajutoarelor umanitare acordate unității administrativ-teritoriale (</w:t>
      </w:r>
      <w:r w:rsidR="00A45D0F">
        <w:rPr>
          <w:rFonts w:ascii="Times New Roman" w:hAnsi="Times New Roman" w:cs="Times New Roman"/>
          <w:sz w:val="24"/>
          <w:szCs w:val="24"/>
          <w:lang w:val="ro-RO"/>
        </w:rPr>
        <w:t>în caz de necesitate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A45D0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45D0F" w:rsidRDefault="00A45D0F" w:rsidP="0072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Acordarea ajutorului financiar sau material serviciului de pompieri și salvatori pentru îmbunătățirea bazei tehnico-materiale, conform prevederilor legale;</w:t>
      </w:r>
    </w:p>
    <w:p w:rsidR="00A45D0F" w:rsidRDefault="008D0457" w:rsidP="0072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Alte cheltuieli cu caracter imprevizibil și necesități de urgență, care în conformitate</w:t>
      </w:r>
      <w:r w:rsidR="000815F2">
        <w:rPr>
          <w:rFonts w:ascii="Times New Roman" w:hAnsi="Times New Roman" w:cs="Times New Roman"/>
          <w:sz w:val="24"/>
          <w:szCs w:val="24"/>
          <w:lang w:val="ro-RO"/>
        </w:rPr>
        <w:t xml:space="preserve"> cu legislația, țin de competența autorităților publice locale;</w:t>
      </w:r>
    </w:p>
    <w:p w:rsidR="000815F2" w:rsidRDefault="000815F2" w:rsidP="007252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Acordarea ajutorului material unic persoanelor, locuințele cărora au fost afectate </w:t>
      </w:r>
      <w:r w:rsidR="00601874">
        <w:rPr>
          <w:rFonts w:ascii="Times New Roman" w:hAnsi="Times New Roman" w:cs="Times New Roman"/>
          <w:sz w:val="24"/>
          <w:szCs w:val="24"/>
          <w:lang w:val="ro-RO"/>
        </w:rPr>
        <w:t>de incendii.</w:t>
      </w:r>
    </w:p>
    <w:p w:rsidR="0089623A" w:rsidRDefault="00287588" w:rsidP="00601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601874">
        <w:rPr>
          <w:rFonts w:ascii="Times New Roman" w:hAnsi="Times New Roman" w:cs="Times New Roman"/>
          <w:sz w:val="24"/>
          <w:szCs w:val="24"/>
          <w:lang w:val="ro-RO"/>
        </w:rPr>
        <w:t xml:space="preserve">. În cazul încasării în procesul de executare a bugetului a veniturilor suplimentare la cele </w:t>
      </w:r>
      <w:r w:rsidR="0039319F">
        <w:rPr>
          <w:rFonts w:ascii="Times New Roman" w:hAnsi="Times New Roman" w:cs="Times New Roman"/>
          <w:sz w:val="24"/>
          <w:szCs w:val="24"/>
          <w:lang w:val="ro-RO"/>
        </w:rPr>
        <w:t>aprobate în bugetul unității administrativ-teritoriale, fondul de rezervă poate fi completat pe parcursul anului cu mijloace financiare, în limita stabilită de autori</w:t>
      </w:r>
      <w:r w:rsidR="00396148">
        <w:rPr>
          <w:rFonts w:ascii="Times New Roman" w:hAnsi="Times New Roman" w:cs="Times New Roman"/>
          <w:sz w:val="24"/>
          <w:szCs w:val="24"/>
          <w:lang w:val="ro-RO"/>
        </w:rPr>
        <w:t>tatea reprezentativă și deliberativă respectivă, dar nu mai mult de 2% din volumul cheltuielilor preconizate în buget.</w:t>
      </w:r>
    </w:p>
    <w:p w:rsidR="00601874" w:rsidRDefault="00287588" w:rsidP="00601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89623A">
        <w:rPr>
          <w:rFonts w:ascii="Times New Roman" w:hAnsi="Times New Roman" w:cs="Times New Roman"/>
          <w:sz w:val="24"/>
          <w:szCs w:val="24"/>
          <w:lang w:val="ro-RO"/>
        </w:rPr>
        <w:t xml:space="preserve">. Alocarea mijloacelor </w:t>
      </w:r>
      <w:r w:rsidR="00A54BD8">
        <w:rPr>
          <w:rFonts w:ascii="Times New Roman" w:hAnsi="Times New Roman" w:cs="Times New Roman"/>
          <w:sz w:val="24"/>
          <w:szCs w:val="24"/>
          <w:lang w:val="ro-RO"/>
        </w:rPr>
        <w:t xml:space="preserve">fondului de rezervă se efectuează în baza deciziei Consiliului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A54BD8">
        <w:rPr>
          <w:rFonts w:ascii="Times New Roman" w:hAnsi="Times New Roman" w:cs="Times New Roman"/>
          <w:sz w:val="24"/>
          <w:szCs w:val="24"/>
          <w:lang w:val="ro-RO"/>
        </w:rPr>
        <w:t xml:space="preserve"> în cazurile menționate în p. </w:t>
      </w:r>
      <w:r w:rsidR="00393A80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A54BD8">
        <w:rPr>
          <w:rFonts w:ascii="Times New Roman" w:hAnsi="Times New Roman" w:cs="Times New Roman"/>
          <w:sz w:val="24"/>
          <w:szCs w:val="24"/>
          <w:lang w:val="ro-RO"/>
        </w:rPr>
        <w:t xml:space="preserve"> litera a), b), </w:t>
      </w:r>
      <w:r w:rsidR="006018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3A80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3A67CE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="00393A80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C40252">
        <w:rPr>
          <w:rFonts w:ascii="Times New Roman" w:hAnsi="Times New Roman" w:cs="Times New Roman"/>
          <w:sz w:val="24"/>
          <w:szCs w:val="24"/>
          <w:lang w:val="ro-RO"/>
        </w:rPr>
        <w:t>) iar prin</w:t>
      </w:r>
      <w:r w:rsidR="003A67CE">
        <w:rPr>
          <w:rFonts w:ascii="Times New Roman" w:hAnsi="Times New Roman" w:cs="Times New Roman"/>
          <w:sz w:val="24"/>
          <w:szCs w:val="24"/>
          <w:lang w:val="ro-RO"/>
        </w:rPr>
        <w:t xml:space="preserve"> dispoziți</w:t>
      </w:r>
      <w:r w:rsidR="00C4025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A67CE">
        <w:rPr>
          <w:rFonts w:ascii="Times New Roman" w:hAnsi="Times New Roman" w:cs="Times New Roman"/>
          <w:sz w:val="24"/>
          <w:szCs w:val="24"/>
          <w:lang w:val="ro-RO"/>
        </w:rPr>
        <w:t xml:space="preserve"> Primarului în cazurile menționate la p.</w:t>
      </w:r>
      <w:r w:rsidR="00393A80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3A67CE">
        <w:rPr>
          <w:rFonts w:ascii="Times New Roman" w:hAnsi="Times New Roman" w:cs="Times New Roman"/>
          <w:sz w:val="24"/>
          <w:szCs w:val="24"/>
          <w:lang w:val="ro-RO"/>
        </w:rPr>
        <w:t xml:space="preserve"> litera c), d), </w:t>
      </w:r>
      <w:r w:rsidR="00393A8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A67CE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r w:rsidR="00393A80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3A67CE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375256">
        <w:rPr>
          <w:rFonts w:ascii="Times New Roman" w:hAnsi="Times New Roman" w:cs="Times New Roman"/>
          <w:sz w:val="24"/>
          <w:szCs w:val="24"/>
          <w:lang w:val="ro-RO"/>
        </w:rPr>
        <w:t>în limita alocațiilor prevăzute în buget și în baza documentelor justificative.</w:t>
      </w:r>
    </w:p>
    <w:p w:rsidR="00114484" w:rsidRDefault="00287588" w:rsidP="00601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37525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393A80">
        <w:rPr>
          <w:rFonts w:ascii="Times New Roman" w:hAnsi="Times New Roman" w:cs="Times New Roman"/>
          <w:sz w:val="24"/>
          <w:szCs w:val="24"/>
          <w:lang w:val="ro-RO"/>
        </w:rPr>
        <w:t xml:space="preserve">Solicitanții de ajutor material se pot adresa către Autoritatea Publică Locală nu mai devreme de expirarea unui termen de 12 luni de la data </w:t>
      </w:r>
      <w:r w:rsidR="007021F6">
        <w:rPr>
          <w:rFonts w:ascii="Times New Roman" w:hAnsi="Times New Roman" w:cs="Times New Roman"/>
          <w:sz w:val="24"/>
          <w:szCs w:val="24"/>
          <w:lang w:val="ro-RO"/>
        </w:rPr>
        <w:t>primirii</w:t>
      </w:r>
      <w:r w:rsidR="00393A80">
        <w:rPr>
          <w:rFonts w:ascii="Times New Roman" w:hAnsi="Times New Roman" w:cs="Times New Roman"/>
          <w:sz w:val="24"/>
          <w:szCs w:val="24"/>
          <w:lang w:val="ro-RO"/>
        </w:rPr>
        <w:t xml:space="preserve"> ajutorului precedent</w:t>
      </w:r>
      <w:r w:rsidR="00530D1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05C47" w:rsidRDefault="00E30ABD" w:rsidP="00601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805C47">
        <w:rPr>
          <w:rFonts w:ascii="Times New Roman" w:hAnsi="Times New Roman" w:cs="Times New Roman"/>
          <w:sz w:val="24"/>
          <w:szCs w:val="24"/>
          <w:lang w:val="ro-RO"/>
        </w:rPr>
        <w:t>. La acest ajutor pot aspira doar persoanele cu domiciliu/reședință în municipiul Orhei.</w:t>
      </w:r>
    </w:p>
    <w:p w:rsidR="007021F6" w:rsidRDefault="007021F6" w:rsidP="00601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.Beneficiarii de ajutor material sunt în drept să ridice mijloacele financiare prin reprezentant împuternicit conform legii</w:t>
      </w:r>
      <w:r w:rsidR="00990E2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14484" w:rsidRDefault="00114484" w:rsidP="00601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75256" w:rsidRDefault="00A35FAB" w:rsidP="0011448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III. Procedura elaborării și adoptării deciziilor autorității reprezentative</w:t>
      </w:r>
    </w:p>
    <w:p w:rsidR="00A35FAB" w:rsidRDefault="00E527E5" w:rsidP="0011448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și deliberative a Consiliului orășenesc privind utilizarea mijloacelor din Fondul de rezervă</w:t>
      </w:r>
    </w:p>
    <w:p w:rsidR="000D2E1F" w:rsidRDefault="000D2E1F" w:rsidP="0011448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27E5" w:rsidRDefault="003B7149" w:rsidP="00E52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F805B7">
        <w:rPr>
          <w:rFonts w:ascii="Times New Roman" w:hAnsi="Times New Roman" w:cs="Times New Roman"/>
          <w:sz w:val="24"/>
          <w:szCs w:val="24"/>
          <w:lang w:val="ro-RO"/>
        </w:rPr>
        <w:t xml:space="preserve">. Autoritatea executivă a </w:t>
      </w:r>
      <w:r w:rsidR="00530D19">
        <w:rPr>
          <w:rFonts w:ascii="Times New Roman" w:hAnsi="Times New Roman" w:cs="Times New Roman"/>
          <w:sz w:val="24"/>
          <w:szCs w:val="24"/>
          <w:lang w:val="ro-RO"/>
        </w:rPr>
        <w:t>municipiului Orhei</w:t>
      </w:r>
      <w:r w:rsidR="00F805B7">
        <w:rPr>
          <w:rFonts w:ascii="Times New Roman" w:hAnsi="Times New Roman" w:cs="Times New Roman"/>
          <w:sz w:val="24"/>
          <w:szCs w:val="24"/>
          <w:lang w:val="ro-RO"/>
        </w:rPr>
        <w:t xml:space="preserve"> examinează cererile, demersurile, solicitările parvenite de la persoanele fizice și juridice privind alocarea de mijloace din Fondul de rezervă.</w:t>
      </w:r>
    </w:p>
    <w:p w:rsidR="00F805B7" w:rsidRDefault="00F805B7" w:rsidP="00E52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E1804">
        <w:rPr>
          <w:rFonts w:ascii="Times New Roman" w:hAnsi="Times New Roman" w:cs="Times New Roman"/>
          <w:sz w:val="24"/>
          <w:szCs w:val="24"/>
          <w:lang w:val="ro-RO"/>
        </w:rPr>
        <w:t>În urma examinării cerilor primite și documentelor justificative, se elaborează un aviz</w:t>
      </w:r>
      <w:r w:rsidR="000658A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E1804">
        <w:rPr>
          <w:rFonts w:ascii="Times New Roman" w:hAnsi="Times New Roman" w:cs="Times New Roman"/>
          <w:sz w:val="24"/>
          <w:szCs w:val="24"/>
          <w:lang w:val="ro-RO"/>
        </w:rPr>
        <w:t xml:space="preserve"> un </w:t>
      </w:r>
      <w:r w:rsidR="000317C6">
        <w:rPr>
          <w:rFonts w:ascii="Times New Roman" w:hAnsi="Times New Roman" w:cs="Times New Roman"/>
          <w:sz w:val="24"/>
          <w:szCs w:val="24"/>
          <w:lang w:val="ro-RO"/>
        </w:rPr>
        <w:t>proiect de decizie sau de dispoziție, care</w:t>
      </w:r>
      <w:r w:rsidR="00601221">
        <w:rPr>
          <w:rFonts w:ascii="Times New Roman" w:hAnsi="Times New Roman" w:cs="Times New Roman"/>
          <w:sz w:val="24"/>
          <w:szCs w:val="24"/>
          <w:lang w:val="ro-RO"/>
        </w:rPr>
        <w:t xml:space="preserve"> se prezintă spre adoptare în modul stabilit.</w:t>
      </w:r>
    </w:p>
    <w:p w:rsidR="00601221" w:rsidRDefault="00601221" w:rsidP="00E52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Primarul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 xml:space="preserve">municipiului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Orhei sau Consiliul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examinează cererea, avizul sau proiectul de decizie, precum și alte materiale justificative și decide asupra alocării mijloacelor din Fondul de rezervă.</w:t>
      </w:r>
    </w:p>
    <w:p w:rsidR="00601221" w:rsidRDefault="00601221" w:rsidP="00E527E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7149" w:rsidRDefault="003B7149" w:rsidP="00B504A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504A4" w:rsidRDefault="00B504A4" w:rsidP="00B504A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IV. Modul de alocare a mijloacelor din Fondul de rezervă</w:t>
      </w:r>
    </w:p>
    <w:p w:rsidR="000D2E1F" w:rsidRDefault="000D2E1F" w:rsidP="00B504A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7149" w:rsidRDefault="00B504A4" w:rsidP="00B50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Mijloacele financiare din Fondul de Rezervă ce sunt destinate pentru autoritățile publice locale se transmit la conturile acestora prin intermediul transferurilor cu destinație specială;</w:t>
      </w:r>
    </w:p>
    <w:p w:rsidR="00A81E55" w:rsidRDefault="003B7149" w:rsidP="00B50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504A4">
        <w:rPr>
          <w:rFonts w:ascii="Times New Roman" w:hAnsi="Times New Roman" w:cs="Times New Roman"/>
          <w:sz w:val="24"/>
          <w:szCs w:val="24"/>
          <w:lang w:val="ro-RO"/>
        </w:rPr>
        <w:t xml:space="preserve">Finanțarea cheltuielilor din Fondul de rezervă </w:t>
      </w:r>
      <w:r w:rsidR="003F178E">
        <w:rPr>
          <w:rFonts w:ascii="Times New Roman" w:hAnsi="Times New Roman" w:cs="Times New Roman"/>
          <w:sz w:val="24"/>
          <w:szCs w:val="24"/>
          <w:lang w:val="ro-RO"/>
        </w:rPr>
        <w:t xml:space="preserve">se efectuează pe măsura încasării veniturilor în bugetul </w:t>
      </w:r>
      <w:r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3F178E">
        <w:rPr>
          <w:rFonts w:ascii="Times New Roman" w:hAnsi="Times New Roman" w:cs="Times New Roman"/>
          <w:sz w:val="24"/>
          <w:szCs w:val="24"/>
          <w:lang w:val="ro-RO"/>
        </w:rPr>
        <w:t xml:space="preserve"> și se reflectă în partea de cheltuieli într-o  </w:t>
      </w:r>
      <w:r w:rsidR="00A60EC1">
        <w:rPr>
          <w:rFonts w:ascii="Times New Roman" w:hAnsi="Times New Roman" w:cs="Times New Roman"/>
          <w:sz w:val="24"/>
          <w:szCs w:val="24"/>
          <w:lang w:val="ro-RO"/>
        </w:rPr>
        <w:t>poziție distinctă;</w:t>
      </w:r>
    </w:p>
    <w:p w:rsidR="00A60EC1" w:rsidRPr="00A60EC1" w:rsidRDefault="00A60EC1" w:rsidP="00B50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Conform art. 27, pct.1) al Legii nr.397, privind finanțele publice locale, alocațiile repartizate, </w:t>
      </w:r>
      <w:r w:rsidRPr="00A60EC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 prin decizia autorității reprezentative și deliberative, din fondul de rezervă specificat la art. 19 din prezenta lege se includ în programele respective de cheltuieli </w:t>
      </w:r>
      <w:r w:rsidRPr="00A60EC1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în baza dispoziției</w:t>
      </w:r>
      <w:r w:rsidRPr="00A60EC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administratorului de buget.</w:t>
      </w:r>
    </w:p>
    <w:p w:rsidR="00A81E55" w:rsidRDefault="00A81E55" w:rsidP="00B50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04A4" w:rsidRDefault="00A81E55" w:rsidP="00A81E5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V. Dispoziții finale și tranzitorii</w:t>
      </w:r>
    </w:p>
    <w:p w:rsidR="000D2E1F" w:rsidRDefault="000D2E1F" w:rsidP="00A81E5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1E55" w:rsidRDefault="00A81E55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4B7A5A">
        <w:rPr>
          <w:rFonts w:ascii="Times New Roman" w:hAnsi="Times New Roman" w:cs="Times New Roman"/>
          <w:sz w:val="24"/>
          <w:szCs w:val="24"/>
          <w:lang w:val="ro-RO"/>
        </w:rPr>
        <w:t xml:space="preserve">Mijloacele fondului de rezervă se utilizează în strictă conformitate cu destinația lor, prevăzută în decizia Consiliului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 xml:space="preserve">municipal </w:t>
      </w:r>
      <w:r w:rsidR="004B7A5A">
        <w:rPr>
          <w:rFonts w:ascii="Times New Roman" w:hAnsi="Times New Roman" w:cs="Times New Roman"/>
          <w:sz w:val="24"/>
          <w:szCs w:val="24"/>
          <w:lang w:val="ro-RO"/>
        </w:rPr>
        <w:t>sau dispoziția Primarului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B7A5A" w:rsidRDefault="00287588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4B7A5A">
        <w:rPr>
          <w:rFonts w:ascii="Times New Roman" w:hAnsi="Times New Roman" w:cs="Times New Roman"/>
          <w:sz w:val="24"/>
          <w:szCs w:val="24"/>
          <w:lang w:val="ro-RO"/>
        </w:rPr>
        <w:t>. Datele privind utilizarea mijloacelor fondului de rezervă se reflectă în informațiile despre mersul executării</w:t>
      </w:r>
      <w:r w:rsidR="000F18E1">
        <w:rPr>
          <w:rFonts w:ascii="Times New Roman" w:hAnsi="Times New Roman" w:cs="Times New Roman"/>
          <w:sz w:val="24"/>
          <w:szCs w:val="24"/>
          <w:lang w:val="ro-RO"/>
        </w:rPr>
        <w:t xml:space="preserve"> bugetului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municipiului Orhei;</w:t>
      </w:r>
    </w:p>
    <w:p w:rsidR="000F18E1" w:rsidRDefault="00287588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21</w:t>
      </w:r>
      <w:r w:rsidR="000F18E1">
        <w:rPr>
          <w:rFonts w:ascii="Times New Roman" w:hAnsi="Times New Roman" w:cs="Times New Roman"/>
          <w:sz w:val="24"/>
          <w:szCs w:val="24"/>
          <w:lang w:val="ro-RO"/>
        </w:rPr>
        <w:t xml:space="preserve">. Primarul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="000F18E1">
        <w:rPr>
          <w:rFonts w:ascii="Times New Roman" w:hAnsi="Times New Roman" w:cs="Times New Roman"/>
          <w:sz w:val="24"/>
          <w:szCs w:val="24"/>
          <w:lang w:val="ro-RO"/>
        </w:rPr>
        <w:t xml:space="preserve"> Orhei prezintă </w:t>
      </w:r>
      <w:r w:rsidR="001A66AB">
        <w:rPr>
          <w:rFonts w:ascii="Times New Roman" w:hAnsi="Times New Roman" w:cs="Times New Roman"/>
          <w:sz w:val="24"/>
          <w:szCs w:val="24"/>
          <w:lang w:val="ro-RO"/>
        </w:rPr>
        <w:t>Cons</w:t>
      </w:r>
      <w:r w:rsidR="0033050F">
        <w:rPr>
          <w:rFonts w:ascii="Times New Roman" w:hAnsi="Times New Roman" w:cs="Times New Roman"/>
          <w:sz w:val="24"/>
          <w:szCs w:val="24"/>
          <w:lang w:val="ro-RO"/>
        </w:rPr>
        <w:t>iliul</w:t>
      </w:r>
      <w:r w:rsidR="000658A5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3305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33050F">
        <w:rPr>
          <w:rFonts w:ascii="Times New Roman" w:hAnsi="Times New Roman" w:cs="Times New Roman"/>
          <w:sz w:val="24"/>
          <w:szCs w:val="24"/>
          <w:lang w:val="ro-RO"/>
        </w:rPr>
        <w:t xml:space="preserve"> raportul despre utilizarea mijloacelor fondului, împreună cu raportul privind mersul execuției bugetului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="0033050F">
        <w:rPr>
          <w:rFonts w:ascii="Times New Roman" w:hAnsi="Times New Roman" w:cs="Times New Roman"/>
          <w:sz w:val="24"/>
          <w:szCs w:val="24"/>
          <w:lang w:val="ro-RO"/>
        </w:rPr>
        <w:t xml:space="preserve"> sau la altă dată, la solicitarea Consiliului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municipal;</w:t>
      </w:r>
    </w:p>
    <w:p w:rsidR="0033050F" w:rsidRDefault="00991725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33050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677B1">
        <w:rPr>
          <w:rFonts w:ascii="Times New Roman" w:hAnsi="Times New Roman" w:cs="Times New Roman"/>
          <w:sz w:val="24"/>
          <w:szCs w:val="24"/>
          <w:lang w:val="ro-RO"/>
        </w:rPr>
        <w:t>Soldul neutilizat al mijloacelor</w:t>
      </w:r>
      <w:r w:rsidR="00DB5268">
        <w:rPr>
          <w:rFonts w:ascii="Times New Roman" w:hAnsi="Times New Roman" w:cs="Times New Roman"/>
          <w:sz w:val="24"/>
          <w:szCs w:val="24"/>
          <w:lang w:val="ro-RO"/>
        </w:rPr>
        <w:t xml:space="preserve"> alocate </w:t>
      </w:r>
      <w:r w:rsidR="007F4394">
        <w:rPr>
          <w:rFonts w:ascii="Times New Roman" w:hAnsi="Times New Roman" w:cs="Times New Roman"/>
          <w:sz w:val="24"/>
          <w:szCs w:val="24"/>
          <w:lang w:val="ro-RO"/>
        </w:rPr>
        <w:t xml:space="preserve">din fondul de rezervă se restituie în bugetul 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municipal</w:t>
      </w:r>
      <w:r w:rsidR="007F4394">
        <w:rPr>
          <w:rFonts w:ascii="Times New Roman" w:hAnsi="Times New Roman" w:cs="Times New Roman"/>
          <w:sz w:val="24"/>
          <w:szCs w:val="24"/>
          <w:lang w:val="ro-RO"/>
        </w:rPr>
        <w:t>, co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nform situației la 31 decembrie;</w:t>
      </w:r>
    </w:p>
    <w:p w:rsidR="005B17E0" w:rsidRDefault="00991725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7F4394">
        <w:rPr>
          <w:rFonts w:ascii="Times New Roman" w:hAnsi="Times New Roman" w:cs="Times New Roman"/>
          <w:sz w:val="24"/>
          <w:szCs w:val="24"/>
          <w:lang w:val="ro-RO"/>
        </w:rPr>
        <w:t>. Controlul asupra utilizării eficiente și după destinație a mijloacelor fondului de rezervă se efectuează de către organele de c</w:t>
      </w:r>
      <w:r w:rsidR="003B7149">
        <w:rPr>
          <w:rFonts w:ascii="Times New Roman" w:hAnsi="Times New Roman" w:cs="Times New Roman"/>
          <w:sz w:val="24"/>
          <w:szCs w:val="24"/>
          <w:lang w:val="ro-RO"/>
        </w:rPr>
        <w:t>ontrol abilitate cu acest drept;</w:t>
      </w:r>
    </w:p>
    <w:p w:rsidR="003B7149" w:rsidRDefault="003B7149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7149" w:rsidRDefault="003B7149" w:rsidP="003B714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VI. Control și responsabilități</w:t>
      </w:r>
    </w:p>
    <w:p w:rsidR="003B7149" w:rsidRDefault="003B7149" w:rsidP="003B714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0BDD" w:rsidRPr="00130BDD" w:rsidRDefault="00130BDD" w:rsidP="00130BD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. Controlul asupra utilizării eficiente și conform destinației a mijloacelor fondului de rezervă se efectuează de către organele de control financiar. Responsabilitatea pentru utilizarea conform destinației a mijloacelor financiare alocate din Fondul de Rezervă al municipiului Orhei se pune în sarcina persoanelor care beneficiază de suportul financiar respectiv.</w:t>
      </w:r>
    </w:p>
    <w:p w:rsidR="007F4394" w:rsidRDefault="003B7149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87588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5B17E0">
        <w:rPr>
          <w:rFonts w:ascii="Times New Roman" w:hAnsi="Times New Roman" w:cs="Times New Roman"/>
          <w:sz w:val="24"/>
          <w:szCs w:val="24"/>
          <w:lang w:val="ro-RO"/>
        </w:rPr>
        <w:t xml:space="preserve">. Utilizarea contrar destinației a mijloacelor fondului de rezervă constituie temei pentru perceperea lor integrală și </w:t>
      </w:r>
      <w:r w:rsidR="0075520C">
        <w:rPr>
          <w:rFonts w:ascii="Times New Roman" w:hAnsi="Times New Roman" w:cs="Times New Roman"/>
          <w:sz w:val="24"/>
          <w:szCs w:val="24"/>
          <w:lang w:val="ro-RO"/>
        </w:rPr>
        <w:t xml:space="preserve">incontestabilă în bugetul 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="0075520C">
        <w:rPr>
          <w:rFonts w:ascii="Times New Roman" w:hAnsi="Times New Roman" w:cs="Times New Roman"/>
          <w:sz w:val="24"/>
          <w:szCs w:val="24"/>
          <w:lang w:val="ro-RO"/>
        </w:rPr>
        <w:t xml:space="preserve"> Orhei și tragerea la răspundere a persoanelor culpabile, în conformi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>tate cu prevederile legislației;</w:t>
      </w:r>
    </w:p>
    <w:p w:rsidR="00130BDD" w:rsidRPr="00A81E55" w:rsidRDefault="00287588" w:rsidP="00A81E5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26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 xml:space="preserve">. Responsabilitatea privind protejarea datelor cu caracter personal despre beneficiarii de ajutor/suport financiar se pune în sarcina personalului implicat în procesul de examinare a dosarelor, </w:t>
      </w:r>
      <w:r w:rsidR="00530D19">
        <w:rPr>
          <w:rFonts w:ascii="Times New Roman" w:hAnsi="Times New Roman" w:cs="Times New Roman"/>
          <w:sz w:val="24"/>
          <w:szCs w:val="24"/>
          <w:lang w:val="ro-RO"/>
        </w:rPr>
        <w:t>de publicare</w:t>
      </w:r>
      <w:r w:rsidR="00130BDD">
        <w:rPr>
          <w:rFonts w:ascii="Times New Roman" w:hAnsi="Times New Roman" w:cs="Times New Roman"/>
          <w:sz w:val="24"/>
          <w:szCs w:val="24"/>
          <w:lang w:val="ro-RO"/>
        </w:rPr>
        <w:t xml:space="preserve"> a deciziilor și acordarea/finanțare a ajutorului/suportului financiar.</w:t>
      </w:r>
    </w:p>
    <w:p w:rsidR="00FB0DCD" w:rsidRDefault="00FB0DCD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C70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2EBA" w:rsidRPr="00C7094F" w:rsidRDefault="00732EBA" w:rsidP="00C70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23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6570" w:rsidRDefault="00106570" w:rsidP="00106570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nr.</w:t>
      </w:r>
      <w:r w:rsidR="00631B46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06570" w:rsidRDefault="00106570" w:rsidP="00106570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Regulament</w:t>
      </w:r>
    </w:p>
    <w:p w:rsidR="00106570" w:rsidRDefault="00106570" w:rsidP="00106570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06570" w:rsidRDefault="0065046D" w:rsidP="00106570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106570">
        <w:rPr>
          <w:rFonts w:ascii="Times New Roman" w:hAnsi="Times New Roman" w:cs="Times New Roman"/>
          <w:sz w:val="28"/>
          <w:szCs w:val="28"/>
          <w:lang w:val="ro-RO"/>
        </w:rPr>
        <w:t>ista actelor necesare pentru acordarea</w:t>
      </w:r>
    </w:p>
    <w:p w:rsidR="00106570" w:rsidRDefault="00106570" w:rsidP="00106570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ajutorului financiar unic:</w:t>
      </w:r>
    </w:p>
    <w:p w:rsidR="00106570" w:rsidRDefault="00106570" w:rsidP="00106570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5046D" w:rsidRPr="00625E81" w:rsidRDefault="00106570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Cererea (</w:t>
      </w:r>
      <w:r w:rsidR="0065046D">
        <w:rPr>
          <w:rFonts w:ascii="Times New Roman" w:hAnsi="Times New Roman" w:cs="Times New Roman"/>
          <w:sz w:val="28"/>
          <w:szCs w:val="28"/>
          <w:lang w:val="ro-RO"/>
        </w:rPr>
        <w:t>petiția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65046D">
        <w:rPr>
          <w:rFonts w:ascii="Times New Roman" w:hAnsi="Times New Roman" w:cs="Times New Roman"/>
          <w:sz w:val="28"/>
          <w:szCs w:val="28"/>
          <w:lang w:val="ro-RO"/>
        </w:rPr>
        <w:t xml:space="preserve"> solicitantului</w:t>
      </w:r>
      <w:r w:rsidR="00625E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5E81" w:rsidRPr="00625E81">
        <w:rPr>
          <w:rFonts w:ascii="Times New Roman" w:hAnsi="Times New Roman" w:cs="Times New Roman"/>
          <w:sz w:val="28"/>
          <w:szCs w:val="28"/>
          <w:lang w:val="ro-RO"/>
        </w:rPr>
        <w:t>sau actul de identitate provizoriu, de modelul F9</w:t>
      </w:r>
      <w:r w:rsidR="0065046D" w:rsidRPr="00625E8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Copia de pe buletinul de identitate;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Extras din fișa medicală și certificatele corespunzătoare, eliberate de instituțiile medicale (cu indicarea diagnozei);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despre componența familiei;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Certificat de salariu/pensie a </w:t>
      </w:r>
      <w:r w:rsidRPr="00631B46">
        <w:rPr>
          <w:rFonts w:ascii="Times New Roman" w:hAnsi="Times New Roman" w:cs="Times New Roman"/>
          <w:sz w:val="28"/>
          <w:szCs w:val="28"/>
          <w:lang w:val="ro-RO"/>
        </w:rPr>
        <w:t>tuturor membrilor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familiei și alte venituri;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confirmativ privind deținerea în proprietate a unui sau mai multe bunuri imobile (casă, apartament, construcții ne locative, terenuri pentru construcții, terenuri agricole);</w:t>
      </w:r>
    </w:p>
    <w:p w:rsidR="0037434F" w:rsidRDefault="0037434F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confirmativ dacă a/nu beneficiat de ajutor social de la Direcția Asistență Socială și Protecție a familiei;</w:t>
      </w:r>
    </w:p>
    <w:p w:rsidR="00995CBA" w:rsidRDefault="00995CBA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confirmativ dacă a/nu beneficiat de ajutor social de la Consiliul Raional Orhei;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Acordul pentru colectarea și verificarea informației despre bunăstarea familiei (declarații false și incomplete);</w:t>
      </w:r>
    </w:p>
    <w:p w:rsidR="0065046D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de deces (după caz);</w:t>
      </w:r>
    </w:p>
    <w:p w:rsidR="00106570" w:rsidRDefault="0065046D" w:rsidP="00106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Alte documente (după caz).</w:t>
      </w:r>
      <w:r w:rsidR="001065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EBA" w:rsidRDefault="00732EBA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EBA" w:rsidRDefault="00732EBA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nr.</w:t>
      </w:r>
      <w:r w:rsidR="00631B46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02E2C" w:rsidRDefault="00C02E2C" w:rsidP="00C02E2C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Regulament</w:t>
      </w:r>
    </w:p>
    <w:p w:rsidR="00C02E2C" w:rsidRDefault="00C02E2C" w:rsidP="00C02E2C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actelor necesare pentru acordarea</w:t>
      </w:r>
    </w:p>
    <w:p w:rsidR="00C02E2C" w:rsidRDefault="00C02E2C" w:rsidP="00C02E2C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ajutorului material, în caz de incendiu:</w:t>
      </w:r>
    </w:p>
    <w:p w:rsidR="00C02E2C" w:rsidRDefault="00C02E2C" w:rsidP="00C02E2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Cererea (petiția) solicitantului;</w:t>
      </w: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Copia de pe buletinul de identitate;</w:t>
      </w: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Actul de constatare a incendiului, eliberat de Serviciul Situații Excepționale;</w:t>
      </w: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Extras din Registru bunurilor imobile, documentul ce confirmă dreptul de proprietate asupra bunului imobil;</w:t>
      </w: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Certificatul de asigurare sau neasigurare a bunului imobil;</w:t>
      </w: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despre componența familiei;</w:t>
      </w:r>
    </w:p>
    <w:p w:rsidR="00C02E2C" w:rsidRDefault="00C02E2C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Certificate despre salariul membrilor</w:t>
      </w:r>
      <w:r w:rsidR="00A56806">
        <w:rPr>
          <w:rFonts w:ascii="Times New Roman" w:hAnsi="Times New Roman" w:cs="Times New Roman"/>
          <w:sz w:val="28"/>
          <w:szCs w:val="28"/>
          <w:lang w:val="ro-RO"/>
        </w:rPr>
        <w:t xml:space="preserve"> familiei încadrați în câmpul muncii;</w:t>
      </w:r>
    </w:p>
    <w:p w:rsidR="00A56806" w:rsidRDefault="00A56806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Copiile certificatelor de naștere (pentru familiile cu copii minori);</w:t>
      </w:r>
    </w:p>
    <w:p w:rsidR="00A56806" w:rsidRDefault="00A56806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Actul de constatare a pagubelor;</w:t>
      </w:r>
    </w:p>
    <w:p w:rsidR="00A56806" w:rsidRDefault="00A56806" w:rsidP="00C02E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Alte documente (după caz).</w:t>
      </w:r>
    </w:p>
    <w:p w:rsidR="00C02E2C" w:rsidRDefault="00C02E2C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A56806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nr.</w:t>
      </w:r>
      <w:r w:rsidR="00631B46">
        <w:rPr>
          <w:rFonts w:ascii="Times New Roman" w:hAnsi="Times New Roman" w:cs="Times New Roman"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56806" w:rsidRDefault="00A56806" w:rsidP="00A56806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Regulament</w:t>
      </w:r>
    </w:p>
    <w:p w:rsidR="00A56806" w:rsidRDefault="00A56806" w:rsidP="00A56806">
      <w:pPr>
        <w:pStyle w:val="a3"/>
        <w:spacing w:after="0"/>
        <w:ind w:left="14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A56806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actelor necesare pentru acordarea </w:t>
      </w:r>
      <w:r w:rsidRPr="00A56806">
        <w:rPr>
          <w:rFonts w:ascii="Times New Roman" w:hAnsi="Times New Roman" w:cs="Times New Roman"/>
          <w:sz w:val="28"/>
          <w:szCs w:val="28"/>
          <w:lang w:val="ro-RO"/>
        </w:rPr>
        <w:t>ajutorului material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destinat pentru lichidarea consecințelor calamităților naturale:</w:t>
      </w:r>
    </w:p>
    <w:p w:rsidR="00A56806" w:rsidRDefault="00A56806" w:rsidP="00A56806">
      <w:pPr>
        <w:pStyle w:val="a3"/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Cererea (petiția) solicitantului;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Copia de pe buletinul de identitate;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Actul de constatare a pagubelor, eliberat de comisia Situații Excepționale;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Actul ce confirmă deținerea în proprietate a bunului imobil;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Devizul de cheltuieli întocmit de serviciile specializate;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Certificatul de asigurare sau neasigurare a bunului imobil;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Certificatul de componență a familiei;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Certificatul de salariu a membrilor familiei, încadrați în câmpul muncii;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Copiile certificatelor de naștere (pentru familiile cu copii minori)</w:t>
      </w:r>
    </w:p>
    <w:p w:rsid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Ancheta socială;</w:t>
      </w:r>
    </w:p>
    <w:p w:rsidR="00A56806" w:rsidRPr="00A56806" w:rsidRDefault="00A56806" w:rsidP="00A5680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Alte documente (după caz).</w:t>
      </w:r>
    </w:p>
    <w:p w:rsidR="00A56806" w:rsidRPr="00C02E2C" w:rsidRDefault="00A56806" w:rsidP="00C02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56806" w:rsidRPr="00C02E2C" w:rsidSect="00B7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1A3"/>
    <w:multiLevelType w:val="hybridMultilevel"/>
    <w:tmpl w:val="A0A2F1A2"/>
    <w:lvl w:ilvl="0" w:tplc="EDB6FCEC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>
    <w:nsid w:val="05C3377F"/>
    <w:multiLevelType w:val="hybridMultilevel"/>
    <w:tmpl w:val="0D04B5E2"/>
    <w:lvl w:ilvl="0" w:tplc="50AAF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B98"/>
    <w:multiLevelType w:val="hybridMultilevel"/>
    <w:tmpl w:val="1F2E7C9A"/>
    <w:lvl w:ilvl="0" w:tplc="C6344A7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AF691B"/>
    <w:multiLevelType w:val="hybridMultilevel"/>
    <w:tmpl w:val="4CF00184"/>
    <w:lvl w:ilvl="0" w:tplc="BEAA2E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6B0808"/>
    <w:multiLevelType w:val="hybridMultilevel"/>
    <w:tmpl w:val="B4DCDC9E"/>
    <w:lvl w:ilvl="0" w:tplc="A9280680">
      <w:start w:val="1"/>
      <w:numFmt w:val="upperRoman"/>
      <w:lvlText w:val="%1."/>
      <w:lvlJc w:val="left"/>
      <w:pPr>
        <w:ind w:left="4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5">
    <w:nsid w:val="234B2E87"/>
    <w:multiLevelType w:val="hybridMultilevel"/>
    <w:tmpl w:val="9822ECFA"/>
    <w:lvl w:ilvl="0" w:tplc="2348EA1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6">
    <w:nsid w:val="54E52DA3"/>
    <w:multiLevelType w:val="hybridMultilevel"/>
    <w:tmpl w:val="BE124276"/>
    <w:lvl w:ilvl="0" w:tplc="DD3253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3842CB"/>
    <w:multiLevelType w:val="hybridMultilevel"/>
    <w:tmpl w:val="BBB48A14"/>
    <w:lvl w:ilvl="0" w:tplc="E2DA5C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D974CE"/>
    <w:multiLevelType w:val="hybridMultilevel"/>
    <w:tmpl w:val="34F05248"/>
    <w:lvl w:ilvl="0" w:tplc="D0A26F7A">
      <w:start w:val="5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AAE3BC6"/>
    <w:multiLevelType w:val="hybridMultilevel"/>
    <w:tmpl w:val="41FA767A"/>
    <w:lvl w:ilvl="0" w:tplc="85A23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5C89"/>
    <w:rsid w:val="000038EF"/>
    <w:rsid w:val="00016675"/>
    <w:rsid w:val="000317C6"/>
    <w:rsid w:val="000658A5"/>
    <w:rsid w:val="000815F2"/>
    <w:rsid w:val="000D2E1F"/>
    <w:rsid w:val="000F18E1"/>
    <w:rsid w:val="00106570"/>
    <w:rsid w:val="00114484"/>
    <w:rsid w:val="001155C0"/>
    <w:rsid w:val="00123B83"/>
    <w:rsid w:val="00130BDD"/>
    <w:rsid w:val="0014738F"/>
    <w:rsid w:val="00147913"/>
    <w:rsid w:val="00152495"/>
    <w:rsid w:val="00185909"/>
    <w:rsid w:val="001A66AB"/>
    <w:rsid w:val="001B532F"/>
    <w:rsid w:val="001F2D94"/>
    <w:rsid w:val="00211C44"/>
    <w:rsid w:val="002159ED"/>
    <w:rsid w:val="00216CF7"/>
    <w:rsid w:val="00220B9C"/>
    <w:rsid w:val="00253887"/>
    <w:rsid w:val="00281C58"/>
    <w:rsid w:val="00287588"/>
    <w:rsid w:val="002D031D"/>
    <w:rsid w:val="002D189F"/>
    <w:rsid w:val="002D55D5"/>
    <w:rsid w:val="00300171"/>
    <w:rsid w:val="003138E5"/>
    <w:rsid w:val="0033050F"/>
    <w:rsid w:val="0037434F"/>
    <w:rsid w:val="00375256"/>
    <w:rsid w:val="0039319F"/>
    <w:rsid w:val="00393A80"/>
    <w:rsid w:val="00396148"/>
    <w:rsid w:val="003A67CE"/>
    <w:rsid w:val="003B7149"/>
    <w:rsid w:val="003E620C"/>
    <w:rsid w:val="003F178E"/>
    <w:rsid w:val="00406334"/>
    <w:rsid w:val="00425372"/>
    <w:rsid w:val="00464C41"/>
    <w:rsid w:val="00466335"/>
    <w:rsid w:val="004B7A5A"/>
    <w:rsid w:val="004C0812"/>
    <w:rsid w:val="004E2AC1"/>
    <w:rsid w:val="00521068"/>
    <w:rsid w:val="00530D19"/>
    <w:rsid w:val="00565AAF"/>
    <w:rsid w:val="00571C62"/>
    <w:rsid w:val="0057478C"/>
    <w:rsid w:val="00584980"/>
    <w:rsid w:val="005B17E0"/>
    <w:rsid w:val="005B25A6"/>
    <w:rsid w:val="005C1EE9"/>
    <w:rsid w:val="005D5B87"/>
    <w:rsid w:val="00601221"/>
    <w:rsid w:val="00601874"/>
    <w:rsid w:val="00625E81"/>
    <w:rsid w:val="00626B71"/>
    <w:rsid w:val="00631B46"/>
    <w:rsid w:val="0065046D"/>
    <w:rsid w:val="00693202"/>
    <w:rsid w:val="006A0E15"/>
    <w:rsid w:val="006A6B1E"/>
    <w:rsid w:val="006C68CC"/>
    <w:rsid w:val="007021F6"/>
    <w:rsid w:val="00725234"/>
    <w:rsid w:val="00732EBA"/>
    <w:rsid w:val="0075520C"/>
    <w:rsid w:val="007677B1"/>
    <w:rsid w:val="00782FB9"/>
    <w:rsid w:val="007F4394"/>
    <w:rsid w:val="00801C38"/>
    <w:rsid w:val="00805C47"/>
    <w:rsid w:val="00811054"/>
    <w:rsid w:val="00840D39"/>
    <w:rsid w:val="0089623A"/>
    <w:rsid w:val="008C3A55"/>
    <w:rsid w:val="008C3A8B"/>
    <w:rsid w:val="008D0457"/>
    <w:rsid w:val="008F773E"/>
    <w:rsid w:val="00990E29"/>
    <w:rsid w:val="00991725"/>
    <w:rsid w:val="009949AF"/>
    <w:rsid w:val="00995CBA"/>
    <w:rsid w:val="009B7EF6"/>
    <w:rsid w:val="009D384F"/>
    <w:rsid w:val="00A2463B"/>
    <w:rsid w:val="00A35FAB"/>
    <w:rsid w:val="00A36A26"/>
    <w:rsid w:val="00A45D0F"/>
    <w:rsid w:val="00A54BD8"/>
    <w:rsid w:val="00A56806"/>
    <w:rsid w:val="00A60EC1"/>
    <w:rsid w:val="00A81E55"/>
    <w:rsid w:val="00AB58D7"/>
    <w:rsid w:val="00AD2D00"/>
    <w:rsid w:val="00B347E1"/>
    <w:rsid w:val="00B504A4"/>
    <w:rsid w:val="00B71D3C"/>
    <w:rsid w:val="00C02E2C"/>
    <w:rsid w:val="00C07005"/>
    <w:rsid w:val="00C40252"/>
    <w:rsid w:val="00C55C89"/>
    <w:rsid w:val="00C7094F"/>
    <w:rsid w:val="00CD2474"/>
    <w:rsid w:val="00D27355"/>
    <w:rsid w:val="00D5061C"/>
    <w:rsid w:val="00DB1320"/>
    <w:rsid w:val="00DB5268"/>
    <w:rsid w:val="00DC7CBA"/>
    <w:rsid w:val="00DE1804"/>
    <w:rsid w:val="00E245A4"/>
    <w:rsid w:val="00E30ABD"/>
    <w:rsid w:val="00E408BF"/>
    <w:rsid w:val="00E527E5"/>
    <w:rsid w:val="00E63176"/>
    <w:rsid w:val="00F03788"/>
    <w:rsid w:val="00F12A66"/>
    <w:rsid w:val="00F805B7"/>
    <w:rsid w:val="00F92F0E"/>
    <w:rsid w:val="00FA6946"/>
    <w:rsid w:val="00FB0DCD"/>
    <w:rsid w:val="00FD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06E33-E1DB-4FCE-ADC3-3981F9D9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42</cp:revision>
  <cp:lastPrinted>2019-06-13T07:50:00Z</cp:lastPrinted>
  <dcterms:created xsi:type="dcterms:W3CDTF">2019-05-24T06:51:00Z</dcterms:created>
  <dcterms:modified xsi:type="dcterms:W3CDTF">2019-06-20T08:09:00Z</dcterms:modified>
</cp:coreProperties>
</file>