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B1" w:rsidRPr="00D14AAE" w:rsidRDefault="00856AB1" w:rsidP="00856AB1">
      <w:pPr>
        <w:jc w:val="right"/>
        <w:rPr>
          <w:color w:val="000000" w:themeColor="text1"/>
        </w:rPr>
      </w:pPr>
      <w:r w:rsidRPr="00D14AAE">
        <w:rPr>
          <w:color w:val="000000" w:themeColor="text1"/>
        </w:rPr>
        <w:t>PROIECT</w:t>
      </w:r>
    </w:p>
    <w:p w:rsidR="00400900" w:rsidRPr="00D14AAE" w:rsidRDefault="00400900" w:rsidP="00856AB1">
      <w:pPr>
        <w:jc w:val="right"/>
        <w:rPr>
          <w:color w:val="000000" w:themeColor="text1"/>
        </w:rPr>
      </w:pPr>
    </w:p>
    <w:p w:rsidR="00856AB1" w:rsidRDefault="00856AB1" w:rsidP="00F37C6E">
      <w:pPr>
        <w:jc w:val="both"/>
        <w:rPr>
          <w:color w:val="000000" w:themeColor="text1"/>
        </w:rPr>
      </w:pPr>
    </w:p>
    <w:p w:rsidR="00400900" w:rsidRPr="00D5554C" w:rsidRDefault="00400900" w:rsidP="00856AB1">
      <w:pPr>
        <w:jc w:val="center"/>
        <w:rPr>
          <w:color w:val="000000" w:themeColor="text1"/>
        </w:rPr>
      </w:pPr>
      <w:r w:rsidRPr="00D5554C">
        <w:rPr>
          <w:color w:val="000000" w:themeColor="text1"/>
        </w:rPr>
        <w:t>CONSILIUL MUNICIPAL ORHEI</w:t>
      </w:r>
    </w:p>
    <w:p w:rsidR="00400900" w:rsidRPr="00D5554C" w:rsidRDefault="00400900" w:rsidP="00856AB1">
      <w:pPr>
        <w:jc w:val="center"/>
        <w:outlineLvl w:val="0"/>
        <w:rPr>
          <w:color w:val="000000" w:themeColor="text1"/>
        </w:rPr>
      </w:pPr>
      <w:r w:rsidRPr="00D5554C">
        <w:rPr>
          <w:color w:val="000000" w:themeColor="text1"/>
        </w:rPr>
        <w:t>DECIZIE</w:t>
      </w:r>
    </w:p>
    <w:p w:rsidR="00400900" w:rsidRPr="00D5554C" w:rsidRDefault="00400900" w:rsidP="00856AB1">
      <w:pPr>
        <w:jc w:val="center"/>
        <w:rPr>
          <w:color w:val="000000" w:themeColor="text1"/>
        </w:rPr>
      </w:pPr>
    </w:p>
    <w:p w:rsidR="00400900" w:rsidRPr="00D5554C" w:rsidRDefault="00400900" w:rsidP="00856AB1">
      <w:pPr>
        <w:spacing w:line="360" w:lineRule="auto"/>
        <w:jc w:val="center"/>
        <w:outlineLvl w:val="0"/>
        <w:rPr>
          <w:color w:val="000000" w:themeColor="text1"/>
        </w:rPr>
      </w:pPr>
      <w:r w:rsidRPr="00D5554C">
        <w:rPr>
          <w:color w:val="000000" w:themeColor="text1"/>
        </w:rPr>
        <w:t>Nr.</w:t>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t>________________________</w:t>
      </w:r>
    </w:p>
    <w:p w:rsidR="00400900" w:rsidRPr="00D5554C" w:rsidRDefault="00400900" w:rsidP="00856AB1">
      <w:pPr>
        <w:jc w:val="center"/>
        <w:rPr>
          <w:color w:val="000000" w:themeColor="text1"/>
        </w:rPr>
      </w:pPr>
      <w:r w:rsidRPr="00D5554C">
        <w:rPr>
          <w:color w:val="000000" w:themeColor="text1"/>
        </w:rPr>
        <w:t xml:space="preserve">Din </w:t>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r>
      <w:r w:rsidRPr="00D5554C">
        <w:rPr>
          <w:color w:val="000000" w:themeColor="text1"/>
        </w:rPr>
        <w:softHyphen/>
        <w:t>_______________________</w:t>
      </w:r>
    </w:p>
    <w:p w:rsidR="00400900" w:rsidRPr="00D5554C" w:rsidRDefault="00400900" w:rsidP="00856AB1">
      <w:pPr>
        <w:jc w:val="center"/>
        <w:rPr>
          <w:color w:val="000000" w:themeColor="text1"/>
        </w:rPr>
      </w:pPr>
    </w:p>
    <w:p w:rsidR="00400900" w:rsidRPr="00D5554C" w:rsidRDefault="00400900" w:rsidP="00A33ECB">
      <w:pPr>
        <w:jc w:val="both"/>
        <w:outlineLvl w:val="0"/>
        <w:rPr>
          <w:color w:val="000000" w:themeColor="text1"/>
        </w:rPr>
      </w:pPr>
      <w:r w:rsidRPr="00D5554C">
        <w:rPr>
          <w:color w:val="000000" w:themeColor="text1"/>
        </w:rPr>
        <w:softHyphen/>
        <w:t>Cu privire la</w:t>
      </w:r>
      <w:r w:rsidR="00D14AAE" w:rsidRPr="00D5554C">
        <w:rPr>
          <w:color w:val="000000" w:themeColor="text1"/>
        </w:rPr>
        <w:t xml:space="preserve"> </w:t>
      </w:r>
      <w:r w:rsidR="00A33ECB" w:rsidRPr="00D5554C">
        <w:rPr>
          <w:color w:val="000000" w:themeColor="text1"/>
        </w:rPr>
        <w:t>examinarea</w:t>
      </w:r>
    </w:p>
    <w:p w:rsidR="00A33ECB" w:rsidRPr="00D5554C" w:rsidRDefault="00A33ECB" w:rsidP="00A33ECB">
      <w:pPr>
        <w:jc w:val="both"/>
        <w:outlineLvl w:val="0"/>
        <w:rPr>
          <w:color w:val="000000" w:themeColor="text1"/>
        </w:rPr>
      </w:pPr>
      <w:r w:rsidRPr="00D5554C">
        <w:rPr>
          <w:color w:val="000000" w:themeColor="text1"/>
        </w:rPr>
        <w:t>prescripției inspecției financiare</w:t>
      </w:r>
    </w:p>
    <w:p w:rsidR="00400900" w:rsidRPr="00D5554C" w:rsidRDefault="00400900" w:rsidP="00F37C6E">
      <w:pPr>
        <w:jc w:val="both"/>
        <w:rPr>
          <w:color w:val="000000" w:themeColor="text1"/>
        </w:rPr>
      </w:pPr>
    </w:p>
    <w:p w:rsidR="00400900" w:rsidRPr="00D5554C" w:rsidRDefault="00400900" w:rsidP="00D4325C">
      <w:pPr>
        <w:jc w:val="both"/>
        <w:rPr>
          <w:color w:val="000000" w:themeColor="text1"/>
        </w:rPr>
      </w:pPr>
    </w:p>
    <w:p w:rsidR="00400900" w:rsidRPr="00D5554C" w:rsidRDefault="00400900" w:rsidP="00F37C6E">
      <w:pPr>
        <w:jc w:val="both"/>
        <w:rPr>
          <w:color w:val="000000" w:themeColor="text1"/>
        </w:rPr>
      </w:pPr>
      <w:r w:rsidRPr="00D5554C">
        <w:rPr>
          <w:color w:val="000000" w:themeColor="text1"/>
        </w:rPr>
        <w:t xml:space="preserve">     În temeiul </w:t>
      </w:r>
      <w:r w:rsidR="00856AB1" w:rsidRPr="00D5554C">
        <w:rPr>
          <w:rFonts w:eastAsia="Calibri"/>
        </w:rPr>
        <w:t xml:space="preserve">art.10, art.118-126 Cod Administrativ </w:t>
      </w:r>
      <w:r w:rsidR="00856AB1" w:rsidRPr="00D5554C">
        <w:t>nr. 116 din 19.07.2018;</w:t>
      </w:r>
      <w:r w:rsidR="00856AB1" w:rsidRPr="00D5554C">
        <w:rPr>
          <w:rFonts w:eastAsia="Calibri"/>
        </w:rPr>
        <w:t xml:space="preserve"> Legea nr.239 din 13.11.2008 privind  transparența  în  procesul  decizional;</w:t>
      </w:r>
      <w:r w:rsidR="00856AB1" w:rsidRPr="00D5554C">
        <w:rPr>
          <w:rFonts w:eastAsia="Verdana"/>
        </w:rPr>
        <w:t xml:space="preserve"> </w:t>
      </w:r>
      <w:r w:rsidRPr="00D5554C">
        <w:rPr>
          <w:color w:val="000000" w:themeColor="text1"/>
        </w:rPr>
        <w:t>art.14 al</w:t>
      </w:r>
      <w:r w:rsidR="00A33ECB" w:rsidRPr="00D5554C">
        <w:rPr>
          <w:color w:val="000000" w:themeColor="text1"/>
        </w:rPr>
        <w:t>in</w:t>
      </w:r>
      <w:r w:rsidRPr="00D5554C">
        <w:rPr>
          <w:color w:val="000000" w:themeColor="text1"/>
        </w:rPr>
        <w:t>.(2)</w:t>
      </w:r>
      <w:r w:rsidR="00A33ECB" w:rsidRPr="00D5554C">
        <w:rPr>
          <w:color w:val="000000" w:themeColor="text1"/>
        </w:rPr>
        <w:t xml:space="preserve"> și (3)</w:t>
      </w:r>
      <w:r w:rsidR="00856AB1" w:rsidRPr="00D5554C">
        <w:rPr>
          <w:color w:val="000000" w:themeColor="text1"/>
        </w:rPr>
        <w:t>, art.40, alin (2), lit.a)</w:t>
      </w:r>
      <w:r w:rsidRPr="00D5554C">
        <w:rPr>
          <w:color w:val="000000" w:themeColor="text1"/>
        </w:rPr>
        <w:t xml:space="preserve"> al Legii privind administraţia publică locală nr. 436- XVI din 28.12.2006, </w:t>
      </w:r>
      <w:r w:rsidR="00A33ECB" w:rsidRPr="00D5554C">
        <w:rPr>
          <w:color w:val="000000" w:themeColor="text1"/>
        </w:rPr>
        <w:t>Legii privind controlul financiar public intern nr.229 din 23.09.2010,</w:t>
      </w:r>
      <w:r w:rsidR="00A13072" w:rsidRPr="00D5554C">
        <w:rPr>
          <w:color w:val="000000" w:themeColor="text1"/>
        </w:rPr>
        <w:t xml:space="preserve"> prescripției cu privire la lichidarea iregularităților constatate în rezultatul inspectării financiare efectuate la Primăria municipiului Orhei nr.27-09-12/</w:t>
      </w:r>
      <w:r w:rsidR="00D64A95" w:rsidRPr="00D5554C">
        <w:rPr>
          <w:color w:val="000000" w:themeColor="text1"/>
        </w:rPr>
        <w:t>327</w:t>
      </w:r>
      <w:r w:rsidR="00A13072" w:rsidRPr="00D5554C">
        <w:rPr>
          <w:color w:val="000000" w:themeColor="text1"/>
        </w:rPr>
        <w:t xml:space="preserve"> din </w:t>
      </w:r>
      <w:r w:rsidR="00D64A95" w:rsidRPr="00D5554C">
        <w:rPr>
          <w:color w:val="000000" w:themeColor="text1"/>
        </w:rPr>
        <w:t>05</w:t>
      </w:r>
      <w:r w:rsidR="00A13072" w:rsidRPr="00D5554C">
        <w:rPr>
          <w:color w:val="000000" w:themeColor="text1"/>
        </w:rPr>
        <w:t xml:space="preserve"> </w:t>
      </w:r>
      <w:r w:rsidR="00D64A95" w:rsidRPr="00D5554C">
        <w:rPr>
          <w:color w:val="000000" w:themeColor="text1"/>
        </w:rPr>
        <w:t>martie 2020</w:t>
      </w:r>
      <w:r w:rsidR="00A13072" w:rsidRPr="00D5554C">
        <w:rPr>
          <w:color w:val="000000" w:themeColor="text1"/>
        </w:rPr>
        <w:t xml:space="preserve">, </w:t>
      </w:r>
      <w:r w:rsidRPr="00D5554C">
        <w:rPr>
          <w:color w:val="000000" w:themeColor="text1"/>
        </w:rPr>
        <w:t xml:space="preserve">examinând informaţia prezentată de dna  </w:t>
      </w:r>
      <w:r w:rsidR="00D14AAE" w:rsidRPr="00D5554C">
        <w:rPr>
          <w:color w:val="000000" w:themeColor="text1"/>
        </w:rPr>
        <w:t>Țurcan Anastasia</w:t>
      </w:r>
      <w:r w:rsidR="00A13072" w:rsidRPr="00D5554C">
        <w:rPr>
          <w:color w:val="000000" w:themeColor="text1"/>
        </w:rPr>
        <w:t xml:space="preserve">, viceprimar </w:t>
      </w:r>
      <w:r w:rsidR="00D14AAE" w:rsidRPr="00D5554C">
        <w:rPr>
          <w:color w:val="000000" w:themeColor="text1"/>
        </w:rPr>
        <w:t>pentru domeniul</w:t>
      </w:r>
      <w:r w:rsidRPr="00D5554C">
        <w:rPr>
          <w:color w:val="000000" w:themeColor="text1"/>
        </w:rPr>
        <w:t xml:space="preserve"> economie, buget şi finanţe,</w:t>
      </w:r>
    </w:p>
    <w:p w:rsidR="00400900" w:rsidRPr="00D5554C" w:rsidRDefault="00400900" w:rsidP="00F37C6E">
      <w:pPr>
        <w:ind w:firstLine="708"/>
        <w:jc w:val="both"/>
        <w:rPr>
          <w:color w:val="000000" w:themeColor="text1"/>
        </w:rPr>
      </w:pPr>
    </w:p>
    <w:p w:rsidR="00400900" w:rsidRPr="00D5554C" w:rsidRDefault="00400900" w:rsidP="00F37C6E">
      <w:pPr>
        <w:ind w:firstLine="708"/>
        <w:jc w:val="center"/>
        <w:outlineLvl w:val="0"/>
        <w:rPr>
          <w:color w:val="000000" w:themeColor="text1"/>
        </w:rPr>
      </w:pPr>
      <w:r w:rsidRPr="00D5554C">
        <w:rPr>
          <w:color w:val="000000" w:themeColor="text1"/>
        </w:rPr>
        <w:t>CONSILIUL MUNICIPAL ORHEI  DECIDE:</w:t>
      </w:r>
    </w:p>
    <w:p w:rsidR="00400900" w:rsidRPr="00D5554C" w:rsidRDefault="00400900" w:rsidP="00F37C6E">
      <w:pPr>
        <w:ind w:firstLine="708"/>
        <w:jc w:val="both"/>
        <w:outlineLvl w:val="0"/>
        <w:rPr>
          <w:color w:val="000000" w:themeColor="text1"/>
        </w:rPr>
      </w:pPr>
    </w:p>
    <w:p w:rsidR="00400900" w:rsidRPr="00D5554C" w:rsidRDefault="00400900" w:rsidP="00A13072">
      <w:pPr>
        <w:pStyle w:val="a3"/>
        <w:numPr>
          <w:ilvl w:val="0"/>
          <w:numId w:val="1"/>
        </w:numPr>
        <w:jc w:val="both"/>
        <w:outlineLvl w:val="0"/>
        <w:rPr>
          <w:color w:val="000000" w:themeColor="text1"/>
        </w:rPr>
      </w:pPr>
      <w:r w:rsidRPr="00D5554C">
        <w:rPr>
          <w:color w:val="000000" w:themeColor="text1"/>
        </w:rPr>
        <w:t xml:space="preserve">Se </w:t>
      </w:r>
      <w:r w:rsidR="00A13072" w:rsidRPr="00D5554C">
        <w:rPr>
          <w:color w:val="000000" w:themeColor="text1"/>
        </w:rPr>
        <w:t>ia act de prescripția cu privire la lichidarea iregularităților constatate în rezultatul inspectării financiare</w:t>
      </w:r>
      <w:r w:rsidR="007A70C5" w:rsidRPr="00D5554C">
        <w:rPr>
          <w:color w:val="000000" w:themeColor="text1"/>
        </w:rPr>
        <w:t xml:space="preserve"> compexe</w:t>
      </w:r>
      <w:r w:rsidR="00A13072" w:rsidRPr="00D5554C">
        <w:rPr>
          <w:color w:val="000000" w:themeColor="text1"/>
        </w:rPr>
        <w:t xml:space="preserve"> efectuate</w:t>
      </w:r>
      <w:r w:rsidR="007A70C5" w:rsidRPr="00D5554C">
        <w:rPr>
          <w:color w:val="000000" w:themeColor="text1"/>
        </w:rPr>
        <w:t xml:space="preserve"> la Primăria municipiului Orhei pentru perioada de activitate 01.01.2018-31.12.2019</w:t>
      </w:r>
    </w:p>
    <w:p w:rsidR="00D14AAE" w:rsidRPr="00D5554C" w:rsidRDefault="00D14AAE" w:rsidP="00D14AAE">
      <w:pPr>
        <w:pStyle w:val="a3"/>
        <w:numPr>
          <w:ilvl w:val="0"/>
          <w:numId w:val="1"/>
        </w:numPr>
        <w:tabs>
          <w:tab w:val="left" w:pos="900"/>
        </w:tabs>
        <w:ind w:right="-2"/>
        <w:jc w:val="both"/>
      </w:pPr>
      <w:r w:rsidRPr="00D5554C">
        <w:t>Prezenta decizie intră în vigoare la data includerii acesteia în Registrul de Stat al actelor locale, va fi adusă la cunoștința persoanelor vizate și poate fi atacată în Judecătoria Orhei în termen de 30 zile de la data comunicării.</w:t>
      </w:r>
    </w:p>
    <w:p w:rsidR="00A13072" w:rsidRPr="00D5554C" w:rsidRDefault="00A13072" w:rsidP="00D14AAE">
      <w:pPr>
        <w:pStyle w:val="a3"/>
        <w:numPr>
          <w:ilvl w:val="0"/>
          <w:numId w:val="1"/>
        </w:numPr>
        <w:tabs>
          <w:tab w:val="left" w:pos="900"/>
        </w:tabs>
        <w:ind w:right="-2"/>
        <w:jc w:val="both"/>
      </w:pPr>
      <w:r w:rsidRPr="00D5554C">
        <w:t xml:space="preserve">Controlul executării prevederilor prezentei decizii revine viceprimarului municipiului Orhei </w:t>
      </w:r>
      <w:r w:rsidRPr="00D5554C">
        <w:rPr>
          <w:color w:val="000000" w:themeColor="text1"/>
        </w:rPr>
        <w:t>pentru domeniul economie, buget şi finanţe, dna  Țurcan Anastasia.</w:t>
      </w:r>
    </w:p>
    <w:p w:rsidR="00400900" w:rsidRPr="00D5554C" w:rsidRDefault="00400900" w:rsidP="00F37C6E">
      <w:pPr>
        <w:pStyle w:val="a3"/>
        <w:jc w:val="both"/>
        <w:rPr>
          <w:color w:val="000000" w:themeColor="text1"/>
        </w:rPr>
      </w:pPr>
    </w:p>
    <w:p w:rsidR="00383638" w:rsidRPr="00D5554C" w:rsidRDefault="00383638" w:rsidP="00F37C6E">
      <w:pPr>
        <w:pStyle w:val="a3"/>
        <w:jc w:val="both"/>
        <w:rPr>
          <w:color w:val="000000" w:themeColor="text1"/>
        </w:rPr>
      </w:pPr>
    </w:p>
    <w:p w:rsidR="00383638" w:rsidRPr="00D5554C" w:rsidRDefault="00383638" w:rsidP="00F37C6E">
      <w:pPr>
        <w:pStyle w:val="a3"/>
        <w:jc w:val="both"/>
        <w:rPr>
          <w:color w:val="000000" w:themeColor="text1"/>
        </w:rPr>
      </w:pPr>
    </w:p>
    <w:tbl>
      <w:tblPr>
        <w:tblW w:w="9526" w:type="dxa"/>
        <w:tblInd w:w="392" w:type="dxa"/>
        <w:tblLook w:val="04A0"/>
      </w:tblPr>
      <w:tblGrid>
        <w:gridCol w:w="6771"/>
        <w:gridCol w:w="2755"/>
      </w:tblGrid>
      <w:tr w:rsidR="00400900" w:rsidRPr="00D5554C" w:rsidTr="00D4325C">
        <w:trPr>
          <w:trHeight w:val="456"/>
        </w:trPr>
        <w:tc>
          <w:tcPr>
            <w:tcW w:w="6771" w:type="dxa"/>
            <w:hideMark/>
          </w:tcPr>
          <w:p w:rsidR="00D14AAE" w:rsidRPr="00D5554C" w:rsidRDefault="00D14AAE" w:rsidP="00F37C6E">
            <w:pPr>
              <w:spacing w:line="360" w:lineRule="auto"/>
              <w:jc w:val="both"/>
              <w:rPr>
                <w:color w:val="000000"/>
              </w:rPr>
            </w:pPr>
            <w:r w:rsidRPr="00D5554C">
              <w:rPr>
                <w:color w:val="000000"/>
              </w:rPr>
              <w:t>Primarului municipiului Orhei</w:t>
            </w:r>
          </w:p>
          <w:p w:rsidR="00400900" w:rsidRPr="00D5554C" w:rsidRDefault="00400900" w:rsidP="00F37C6E">
            <w:pPr>
              <w:spacing w:line="360" w:lineRule="auto"/>
              <w:jc w:val="both"/>
              <w:rPr>
                <w:color w:val="000000"/>
              </w:rPr>
            </w:pPr>
            <w:r w:rsidRPr="00D5554C">
              <w:rPr>
                <w:color w:val="000000"/>
              </w:rPr>
              <w:t xml:space="preserve">Viceprimarul  municipiului Orhei </w:t>
            </w:r>
          </w:p>
          <w:p w:rsidR="00400900" w:rsidRPr="00D5554C" w:rsidRDefault="00400900" w:rsidP="00F37C6E">
            <w:pPr>
              <w:spacing w:line="360" w:lineRule="auto"/>
              <w:jc w:val="both"/>
              <w:rPr>
                <w:color w:val="000000"/>
              </w:rPr>
            </w:pPr>
            <w:r w:rsidRPr="00D5554C">
              <w:rPr>
                <w:color w:val="000000"/>
              </w:rPr>
              <w:t xml:space="preserve">Viceprimarul  municipiului Orhei </w:t>
            </w:r>
          </w:p>
          <w:p w:rsidR="00400900" w:rsidRPr="00D5554C" w:rsidRDefault="00400900" w:rsidP="00F37C6E">
            <w:pPr>
              <w:spacing w:line="360" w:lineRule="auto"/>
              <w:rPr>
                <w:color w:val="000000"/>
              </w:rPr>
            </w:pPr>
            <w:r w:rsidRPr="00D5554C">
              <w:rPr>
                <w:color w:val="000000"/>
              </w:rPr>
              <w:t xml:space="preserve">Viceprimarul  municipiului Orhei                                                          </w:t>
            </w:r>
          </w:p>
          <w:p w:rsidR="00805986" w:rsidRPr="00D5554C" w:rsidRDefault="00805986" w:rsidP="00F37C6E">
            <w:pPr>
              <w:spacing w:line="360" w:lineRule="auto"/>
              <w:jc w:val="both"/>
              <w:rPr>
                <w:color w:val="000000"/>
              </w:rPr>
            </w:pPr>
            <w:r w:rsidRPr="00D5554C">
              <w:rPr>
                <w:color w:val="000000"/>
              </w:rPr>
              <w:t>Specialist</w:t>
            </w:r>
            <w:r w:rsidR="00400900" w:rsidRPr="00D5554C">
              <w:rPr>
                <w:color w:val="000000"/>
              </w:rPr>
              <w:t xml:space="preserve"> </w:t>
            </w:r>
            <w:r w:rsidR="00D14AAE" w:rsidRPr="00D5554C">
              <w:rPr>
                <w:color w:val="000000"/>
              </w:rPr>
              <w:t>principal</w:t>
            </w:r>
          </w:p>
          <w:p w:rsidR="00400900" w:rsidRPr="00D5554C" w:rsidRDefault="00805986" w:rsidP="00F37C6E">
            <w:pPr>
              <w:spacing w:line="360" w:lineRule="auto"/>
              <w:jc w:val="both"/>
              <w:rPr>
                <w:color w:val="000000"/>
              </w:rPr>
            </w:pPr>
            <w:r w:rsidRPr="00D5554C">
              <w:rPr>
                <w:color w:val="000000"/>
              </w:rPr>
              <w:t>Specialist</w:t>
            </w:r>
            <w:r w:rsidR="00D14AAE" w:rsidRPr="00D5554C">
              <w:rPr>
                <w:color w:val="000000"/>
              </w:rPr>
              <w:t xml:space="preserve"> principal</w:t>
            </w:r>
          </w:p>
          <w:p w:rsidR="00400900" w:rsidRPr="00D5554C" w:rsidRDefault="00400900" w:rsidP="00F37C6E">
            <w:pPr>
              <w:spacing w:line="360" w:lineRule="auto"/>
              <w:jc w:val="both"/>
              <w:rPr>
                <w:color w:val="000000"/>
              </w:rPr>
            </w:pPr>
            <w:r w:rsidRPr="00D5554C">
              <w:rPr>
                <w:color w:val="000000"/>
              </w:rPr>
              <w:t xml:space="preserve">Secretar al Consiliului Municipiului Orhei   </w:t>
            </w:r>
          </w:p>
          <w:p w:rsidR="00400900" w:rsidRPr="00D5554C" w:rsidRDefault="00D14AAE" w:rsidP="00D14AAE">
            <w:pPr>
              <w:spacing w:line="360" w:lineRule="auto"/>
              <w:jc w:val="both"/>
              <w:rPr>
                <w:color w:val="000000"/>
              </w:rPr>
            </w:pPr>
            <w:r w:rsidRPr="00D5554C">
              <w:rPr>
                <w:color w:val="000000"/>
              </w:rPr>
              <w:t>Specialist principal</w:t>
            </w:r>
            <w:r w:rsidR="00400900" w:rsidRPr="00D5554C">
              <w:rPr>
                <w:color w:val="000000"/>
              </w:rPr>
              <w:t xml:space="preserve">                                                                                                                                                                                 </w:t>
            </w:r>
          </w:p>
        </w:tc>
        <w:tc>
          <w:tcPr>
            <w:tcW w:w="2755" w:type="dxa"/>
            <w:hideMark/>
          </w:tcPr>
          <w:p w:rsidR="00D14AAE" w:rsidRPr="00D5554C" w:rsidRDefault="00D14AAE" w:rsidP="00F37C6E">
            <w:pPr>
              <w:spacing w:line="360" w:lineRule="auto"/>
              <w:jc w:val="both"/>
              <w:rPr>
                <w:color w:val="000000"/>
              </w:rPr>
            </w:pPr>
            <w:r w:rsidRPr="00D5554C">
              <w:rPr>
                <w:color w:val="000000"/>
              </w:rPr>
              <w:t>Pavel VEREJANU</w:t>
            </w:r>
          </w:p>
          <w:p w:rsidR="00400900" w:rsidRPr="00D5554C" w:rsidRDefault="00D14AAE" w:rsidP="00F37C6E">
            <w:pPr>
              <w:spacing w:line="360" w:lineRule="auto"/>
              <w:jc w:val="both"/>
              <w:rPr>
                <w:color w:val="000000"/>
              </w:rPr>
            </w:pPr>
            <w:r w:rsidRPr="00D5554C">
              <w:rPr>
                <w:color w:val="000000"/>
              </w:rPr>
              <w:t>Anastasia ȚURCAN</w:t>
            </w:r>
          </w:p>
          <w:p w:rsidR="00400900" w:rsidRPr="00D5554C" w:rsidRDefault="00D14AAE" w:rsidP="00F37C6E">
            <w:pPr>
              <w:tabs>
                <w:tab w:val="left" w:pos="1185"/>
              </w:tabs>
              <w:spacing w:line="360" w:lineRule="auto"/>
              <w:jc w:val="both"/>
              <w:rPr>
                <w:color w:val="000000"/>
              </w:rPr>
            </w:pPr>
            <w:r w:rsidRPr="00D5554C">
              <w:rPr>
                <w:color w:val="000000"/>
              </w:rPr>
              <w:t>Cristina COJOCARI</w:t>
            </w:r>
          </w:p>
          <w:p w:rsidR="00400900" w:rsidRPr="00D5554C" w:rsidRDefault="00400900" w:rsidP="00F37C6E">
            <w:pPr>
              <w:tabs>
                <w:tab w:val="left" w:pos="1185"/>
              </w:tabs>
              <w:spacing w:line="360" w:lineRule="auto"/>
              <w:jc w:val="both"/>
              <w:rPr>
                <w:color w:val="000000"/>
              </w:rPr>
            </w:pPr>
            <w:r w:rsidRPr="00D5554C">
              <w:rPr>
                <w:color w:val="000000"/>
              </w:rPr>
              <w:t>Valerian CRISTEA</w:t>
            </w:r>
          </w:p>
          <w:p w:rsidR="00400900" w:rsidRPr="00D5554C" w:rsidRDefault="00D14AAE" w:rsidP="00F37C6E">
            <w:pPr>
              <w:tabs>
                <w:tab w:val="left" w:pos="6870"/>
              </w:tabs>
              <w:spacing w:line="360" w:lineRule="auto"/>
              <w:jc w:val="both"/>
              <w:rPr>
                <w:color w:val="000000"/>
              </w:rPr>
            </w:pPr>
            <w:r w:rsidRPr="00D5554C">
              <w:rPr>
                <w:color w:val="000000"/>
              </w:rPr>
              <w:t>Grigore MÎRA</w:t>
            </w:r>
          </w:p>
          <w:p w:rsidR="00805986" w:rsidRPr="00D5554C" w:rsidRDefault="00D14AAE" w:rsidP="00F37C6E">
            <w:pPr>
              <w:tabs>
                <w:tab w:val="left" w:pos="6870"/>
              </w:tabs>
              <w:spacing w:line="360" w:lineRule="auto"/>
              <w:jc w:val="both"/>
              <w:rPr>
                <w:color w:val="000000"/>
              </w:rPr>
            </w:pPr>
            <w:r w:rsidRPr="00D5554C">
              <w:rPr>
                <w:color w:val="000000"/>
              </w:rPr>
              <w:t>Tatiana SANTONI</w:t>
            </w:r>
          </w:p>
          <w:p w:rsidR="00400900" w:rsidRPr="00D5554C" w:rsidRDefault="00400900" w:rsidP="00F37C6E">
            <w:pPr>
              <w:spacing w:line="360" w:lineRule="auto"/>
              <w:jc w:val="both"/>
              <w:rPr>
                <w:color w:val="000000"/>
              </w:rPr>
            </w:pPr>
            <w:r w:rsidRPr="00D5554C">
              <w:rPr>
                <w:color w:val="000000"/>
              </w:rPr>
              <w:t>Ala BURACOVSCHI</w:t>
            </w:r>
          </w:p>
          <w:p w:rsidR="00D14AAE" w:rsidRPr="00D5554C" w:rsidRDefault="00D14AAE" w:rsidP="00F37C6E">
            <w:pPr>
              <w:spacing w:line="360" w:lineRule="auto"/>
              <w:jc w:val="both"/>
              <w:rPr>
                <w:color w:val="000000"/>
              </w:rPr>
            </w:pPr>
            <w:r w:rsidRPr="00D5554C">
              <w:rPr>
                <w:color w:val="000000"/>
              </w:rPr>
              <w:t>Alina TRUSOVSCAIA</w:t>
            </w:r>
          </w:p>
        </w:tc>
      </w:tr>
      <w:tr w:rsidR="00400900" w:rsidRPr="00D5554C" w:rsidTr="00D4325C">
        <w:trPr>
          <w:trHeight w:val="841"/>
        </w:trPr>
        <w:tc>
          <w:tcPr>
            <w:tcW w:w="6771" w:type="dxa"/>
          </w:tcPr>
          <w:p w:rsidR="00400900" w:rsidRPr="00D5554C" w:rsidRDefault="00400900" w:rsidP="00F37C6E">
            <w:pPr>
              <w:tabs>
                <w:tab w:val="left" w:pos="1185"/>
              </w:tabs>
              <w:spacing w:line="360" w:lineRule="auto"/>
              <w:jc w:val="both"/>
              <w:rPr>
                <w:b/>
                <w:color w:val="000000"/>
              </w:rPr>
            </w:pPr>
            <w:r w:rsidRPr="00D5554C">
              <w:rPr>
                <w:b/>
                <w:color w:val="000000"/>
              </w:rPr>
              <w:t xml:space="preserve">Autor: </w:t>
            </w:r>
          </w:p>
          <w:p w:rsidR="00A13072" w:rsidRPr="00D5554C" w:rsidRDefault="00D14AAE" w:rsidP="00F37C6E">
            <w:pPr>
              <w:tabs>
                <w:tab w:val="left" w:pos="1185"/>
              </w:tabs>
              <w:spacing w:line="360" w:lineRule="auto"/>
              <w:jc w:val="both"/>
              <w:rPr>
                <w:color w:val="000000"/>
              </w:rPr>
            </w:pPr>
            <w:r w:rsidRPr="00D5554C">
              <w:rPr>
                <w:color w:val="000000"/>
              </w:rPr>
              <w:t xml:space="preserve">Specialist principal                </w:t>
            </w:r>
          </w:p>
          <w:p w:rsidR="00A13072" w:rsidRPr="00D5554C" w:rsidRDefault="00A13072" w:rsidP="00F37C6E">
            <w:pPr>
              <w:tabs>
                <w:tab w:val="left" w:pos="1185"/>
              </w:tabs>
              <w:spacing w:line="360" w:lineRule="auto"/>
              <w:jc w:val="both"/>
              <w:rPr>
                <w:color w:val="000000"/>
              </w:rPr>
            </w:pPr>
          </w:p>
          <w:p w:rsidR="002E1DEF" w:rsidRPr="00D5554C" w:rsidRDefault="00D14AAE" w:rsidP="00F37C6E">
            <w:pPr>
              <w:tabs>
                <w:tab w:val="left" w:pos="1185"/>
              </w:tabs>
              <w:spacing w:line="360" w:lineRule="auto"/>
              <w:jc w:val="both"/>
              <w:rPr>
                <w:color w:val="000000"/>
              </w:rPr>
            </w:pPr>
            <w:r w:rsidRPr="00D5554C">
              <w:rPr>
                <w:color w:val="000000"/>
              </w:rPr>
              <w:t xml:space="preserve">                                                                                                                                                                 </w:t>
            </w:r>
            <w:r w:rsidR="00400900" w:rsidRPr="00D5554C">
              <w:rPr>
                <w:color w:val="000000"/>
              </w:rPr>
              <w:t xml:space="preserve">                      </w:t>
            </w:r>
          </w:p>
        </w:tc>
        <w:tc>
          <w:tcPr>
            <w:tcW w:w="2755" w:type="dxa"/>
          </w:tcPr>
          <w:p w:rsidR="00400900" w:rsidRPr="00D5554C" w:rsidRDefault="00400900" w:rsidP="00F37C6E">
            <w:pPr>
              <w:spacing w:line="360" w:lineRule="auto"/>
              <w:jc w:val="both"/>
              <w:rPr>
                <w:color w:val="000000"/>
              </w:rPr>
            </w:pPr>
          </w:p>
          <w:p w:rsidR="00400900" w:rsidRPr="00D5554C" w:rsidRDefault="00D64A95" w:rsidP="00F37C6E">
            <w:pPr>
              <w:spacing w:line="360" w:lineRule="auto"/>
              <w:jc w:val="both"/>
              <w:rPr>
                <w:color w:val="000000"/>
              </w:rPr>
            </w:pPr>
            <w:r w:rsidRPr="00D5554C">
              <w:rPr>
                <w:color w:val="000000"/>
              </w:rPr>
              <w:t>Svetlana ZINICOVSCHI</w:t>
            </w:r>
          </w:p>
        </w:tc>
      </w:tr>
    </w:tbl>
    <w:p w:rsidR="00A13072" w:rsidRPr="00D5554C" w:rsidRDefault="00A13072" w:rsidP="00A33ECB">
      <w:pPr>
        <w:ind w:right="-23"/>
        <w:jc w:val="center"/>
      </w:pPr>
    </w:p>
    <w:p w:rsidR="00FF523B" w:rsidRPr="00D5554C" w:rsidRDefault="00FF523B" w:rsidP="00A33ECB">
      <w:pPr>
        <w:ind w:right="-23"/>
        <w:jc w:val="center"/>
      </w:pPr>
    </w:p>
    <w:p w:rsidR="00FF523B" w:rsidRPr="00D5554C" w:rsidRDefault="00FF523B" w:rsidP="00A33ECB">
      <w:pPr>
        <w:ind w:right="-23"/>
        <w:jc w:val="center"/>
      </w:pPr>
    </w:p>
    <w:p w:rsidR="00A33ECB" w:rsidRPr="00D5554C" w:rsidRDefault="00A33ECB" w:rsidP="00A33ECB">
      <w:pPr>
        <w:ind w:right="-23"/>
        <w:jc w:val="center"/>
      </w:pPr>
      <w:r w:rsidRPr="00D5554C">
        <w:t>NOTĂ INFORMATIVĂ</w:t>
      </w:r>
    </w:p>
    <w:p w:rsidR="00A33ECB" w:rsidRPr="00D5554C" w:rsidRDefault="00A33ECB" w:rsidP="00A33ECB">
      <w:pPr>
        <w:ind w:right="-23"/>
        <w:jc w:val="center"/>
      </w:pPr>
      <w:r w:rsidRPr="00D5554C">
        <w:t>la Decizia consiliului Municipal</w:t>
      </w:r>
    </w:p>
    <w:p w:rsidR="00A13072" w:rsidRPr="00D5554C" w:rsidRDefault="00A13072" w:rsidP="00A13072">
      <w:pPr>
        <w:jc w:val="center"/>
        <w:outlineLvl w:val="0"/>
        <w:rPr>
          <w:color w:val="000000" w:themeColor="text1"/>
        </w:rPr>
      </w:pPr>
      <w:r w:rsidRPr="00D5554C">
        <w:rPr>
          <w:color w:val="000000" w:themeColor="text1"/>
        </w:rPr>
        <w:softHyphen/>
        <w:t>Cu privire la examinarea prescripției inspecției financiare</w:t>
      </w:r>
    </w:p>
    <w:p w:rsidR="00532588" w:rsidRPr="00D5554C" w:rsidRDefault="00532588" w:rsidP="00A33ECB">
      <w:pPr>
        <w:ind w:right="-23"/>
        <w:jc w:val="center"/>
      </w:pPr>
    </w:p>
    <w:p w:rsidR="00A33ECB" w:rsidRPr="00D5554C" w:rsidRDefault="00A33ECB" w:rsidP="00A33ECB">
      <w:pPr>
        <w:ind w:right="-23"/>
        <w:jc w:val="center"/>
        <w:rPr>
          <w:u w:val="single"/>
        </w:rPr>
      </w:pPr>
      <w:r w:rsidRPr="00D5554C">
        <w:t>nr.</w:t>
      </w:r>
      <w:r w:rsidRPr="00D5554C">
        <w:rPr>
          <w:u w:val="single"/>
        </w:rPr>
        <w:t xml:space="preserve">             </w:t>
      </w:r>
      <w:r w:rsidRPr="00D5554C">
        <w:t xml:space="preserve"> din </w:t>
      </w:r>
      <w:r w:rsidRPr="00D5554C">
        <w:rPr>
          <w:u w:val="single"/>
        </w:rPr>
        <w:t xml:space="preserve">  </w:t>
      </w:r>
      <w:r w:rsidR="00A13072" w:rsidRPr="00D5554C">
        <w:rPr>
          <w:u w:val="single"/>
        </w:rPr>
        <w:t xml:space="preserve">                             2020</w:t>
      </w:r>
    </w:p>
    <w:p w:rsidR="00A13072" w:rsidRPr="00D5554C" w:rsidRDefault="00A13072" w:rsidP="00A33ECB">
      <w:pPr>
        <w:ind w:right="-23"/>
        <w:jc w:val="center"/>
        <w:rPr>
          <w:u w:val="single"/>
        </w:rPr>
      </w:pP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A33ECB">
            <w:pPr>
              <w:numPr>
                <w:ilvl w:val="3"/>
                <w:numId w:val="23"/>
              </w:numPr>
              <w:tabs>
                <w:tab w:val="left" w:pos="284"/>
                <w:tab w:val="left" w:pos="1196"/>
                <w:tab w:val="num" w:pos="2093"/>
              </w:tabs>
              <w:ind w:right="305" w:hanging="2880"/>
              <w:jc w:val="both"/>
              <w:rPr>
                <w:b/>
              </w:rPr>
            </w:pPr>
            <w:r w:rsidRPr="00D5554C">
              <w:rPr>
                <w:b/>
              </w:rPr>
              <w:t xml:space="preserve"> Denumirea autorului şi, după caz, a participanţilor la elaborarea proiectului</w:t>
            </w:r>
          </w:p>
          <w:p w:rsidR="00A33ECB" w:rsidRPr="00D5554C" w:rsidRDefault="00A33ECB" w:rsidP="003122C3">
            <w:pPr>
              <w:tabs>
                <w:tab w:val="left" w:pos="1185"/>
              </w:tabs>
              <w:ind w:right="305"/>
            </w:pPr>
            <w:r w:rsidRPr="00D5554C">
              <w:t xml:space="preserve">Specialist principal – </w:t>
            </w:r>
            <w:r w:rsidR="003122C3" w:rsidRPr="00D5554C">
              <w:t>Svetlana ZINICOVSCHI</w:t>
            </w:r>
            <w:r w:rsidR="00A13072" w:rsidRPr="00D5554C">
              <w:t xml:space="preserve"> </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A33ECB">
            <w:pPr>
              <w:numPr>
                <w:ilvl w:val="3"/>
                <w:numId w:val="23"/>
              </w:numPr>
              <w:tabs>
                <w:tab w:val="num" w:pos="426"/>
                <w:tab w:val="left" w:pos="884"/>
                <w:tab w:val="left" w:pos="1196"/>
              </w:tabs>
              <w:ind w:right="305" w:hanging="2880"/>
              <w:rPr>
                <w:b/>
              </w:rPr>
            </w:pPr>
            <w:r w:rsidRPr="00D5554C">
              <w:rPr>
                <w:b/>
              </w:rPr>
              <w:t>Condiţiile ce au impus elaborarea proiectului de act normativ şi finalităţile urmărite</w:t>
            </w:r>
          </w:p>
          <w:p w:rsidR="00A33ECB" w:rsidRPr="00D5554C" w:rsidRDefault="00532588" w:rsidP="003122C3">
            <w:pPr>
              <w:ind w:right="305"/>
              <w:jc w:val="both"/>
            </w:pPr>
            <w:r w:rsidRPr="00D5554C">
              <w:rPr>
                <w:color w:val="000000" w:themeColor="text1"/>
              </w:rPr>
              <w:t>Conform prescripției cu privire la lichidarea iregularităților constatate în rezultatul inspectării financiare efectuate la Primăria municipiului Orhei nr.</w:t>
            </w:r>
            <w:r w:rsidR="000371FA" w:rsidRPr="00D5554C">
              <w:rPr>
                <w:color w:val="000000" w:themeColor="text1"/>
              </w:rPr>
              <w:t>27-09-12/327 din 03 martie 2020</w:t>
            </w:r>
            <w:r w:rsidRPr="00D5554C">
              <w:rPr>
                <w:color w:val="000000" w:themeColor="text1"/>
              </w:rPr>
              <w:t>, s-a cerut examinarea rezultatelor inspectării la ședința Consiliului municipal Orhei.</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F34AFB">
            <w:pPr>
              <w:tabs>
                <w:tab w:val="left" w:pos="884"/>
                <w:tab w:val="left" w:pos="1196"/>
              </w:tabs>
              <w:ind w:right="305"/>
              <w:jc w:val="both"/>
            </w:pP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A33ECB">
            <w:pPr>
              <w:numPr>
                <w:ilvl w:val="3"/>
                <w:numId w:val="23"/>
              </w:numPr>
              <w:tabs>
                <w:tab w:val="clear" w:pos="2880"/>
                <w:tab w:val="num" w:pos="392"/>
                <w:tab w:val="left" w:pos="884"/>
                <w:tab w:val="left" w:pos="1196"/>
              </w:tabs>
              <w:ind w:right="305" w:hanging="2880"/>
              <w:jc w:val="both"/>
              <w:rPr>
                <w:b/>
              </w:rPr>
            </w:pPr>
            <w:r w:rsidRPr="00D5554C">
              <w:rPr>
                <w:b/>
              </w:rPr>
              <w:t>Principalele prevederi ale proiectului şi evidenţierea elementelor noi</w:t>
            </w:r>
          </w:p>
          <w:p w:rsidR="0052225F" w:rsidRPr="00D5554C" w:rsidRDefault="00532588" w:rsidP="003122C3">
            <w:pPr>
              <w:tabs>
                <w:tab w:val="left" w:pos="884"/>
                <w:tab w:val="left" w:pos="1196"/>
              </w:tabs>
              <w:ind w:right="305"/>
              <w:jc w:val="both"/>
              <w:rPr>
                <w:color w:val="000000" w:themeColor="text1"/>
              </w:rPr>
            </w:pPr>
            <w:r w:rsidRPr="00D5554C">
              <w:t>Se propune să se ia act de</w:t>
            </w:r>
            <w:r w:rsidRPr="00D5554C">
              <w:rPr>
                <w:color w:val="000000" w:themeColor="text1"/>
              </w:rPr>
              <w:t xml:space="preserve"> prescripția cu privire la lichidarea iregularităților constatate în rezultatul inspectării financiare efectuate la Primăria municipiului Orhei nr.27-09-12/</w:t>
            </w:r>
            <w:r w:rsidR="000371FA" w:rsidRPr="00D5554C">
              <w:rPr>
                <w:color w:val="000000" w:themeColor="text1"/>
              </w:rPr>
              <w:t>327</w:t>
            </w:r>
            <w:r w:rsidRPr="00D5554C">
              <w:rPr>
                <w:color w:val="000000" w:themeColor="text1"/>
              </w:rPr>
              <w:t xml:space="preserve"> din </w:t>
            </w:r>
            <w:r w:rsidR="000371FA" w:rsidRPr="00D5554C">
              <w:rPr>
                <w:color w:val="000000" w:themeColor="text1"/>
              </w:rPr>
              <w:t>02 martie</w:t>
            </w:r>
            <w:r w:rsidRPr="00D5554C">
              <w:rPr>
                <w:color w:val="000000" w:themeColor="text1"/>
              </w:rPr>
              <w:t xml:space="preserve"> 20</w:t>
            </w:r>
            <w:r w:rsidR="000371FA" w:rsidRPr="00D5554C">
              <w:rPr>
                <w:color w:val="000000" w:themeColor="text1"/>
              </w:rPr>
              <w:t>20</w:t>
            </w:r>
            <w:r w:rsidRPr="00D5554C">
              <w:rPr>
                <w:color w:val="000000" w:themeColor="text1"/>
              </w:rPr>
              <w:t>.</w:t>
            </w:r>
            <w:r w:rsidR="0052225F" w:rsidRPr="00D5554C">
              <w:rPr>
                <w:color w:val="000000" w:themeColor="text1"/>
              </w:rPr>
              <w:t xml:space="preserve"> </w:t>
            </w:r>
          </w:p>
          <w:p w:rsidR="00A33ECB" w:rsidRPr="00D5554C" w:rsidRDefault="0052225F" w:rsidP="003122C3">
            <w:pPr>
              <w:tabs>
                <w:tab w:val="left" w:pos="884"/>
                <w:tab w:val="left" w:pos="1196"/>
              </w:tabs>
              <w:ind w:right="305"/>
              <w:jc w:val="both"/>
              <w:rPr>
                <w:color w:val="000000" w:themeColor="text1"/>
              </w:rPr>
            </w:pPr>
            <w:r w:rsidRPr="00D5554C">
              <w:rPr>
                <w:color w:val="000000" w:themeColor="text1"/>
              </w:rPr>
              <w:t xml:space="preserve"> </w:t>
            </w:r>
            <w:r w:rsidR="003122C3" w:rsidRPr="00D5554C">
              <w:rPr>
                <w:color w:val="000000" w:themeColor="text1"/>
              </w:rPr>
              <w:t>Autoritatea executivă a Consiliului municipal Orhei a lua</w:t>
            </w:r>
            <w:r w:rsidR="002E46EE" w:rsidRPr="00D5554C">
              <w:rPr>
                <w:color w:val="000000" w:themeColor="text1"/>
              </w:rPr>
              <w:t>t</w:t>
            </w:r>
            <w:r w:rsidR="003122C3" w:rsidRPr="00D5554C">
              <w:rPr>
                <w:color w:val="000000" w:themeColor="text1"/>
              </w:rPr>
              <w:t xml:space="preserve"> act de prescripția Inspecției Financiare și a întreprins următoarele măsuri:</w:t>
            </w:r>
          </w:p>
          <w:p w:rsidR="003122C3" w:rsidRPr="00D5554C" w:rsidRDefault="0017273E" w:rsidP="003122C3">
            <w:pPr>
              <w:tabs>
                <w:tab w:val="left" w:pos="884"/>
                <w:tab w:val="left" w:pos="1196"/>
              </w:tabs>
              <w:ind w:right="305"/>
              <w:jc w:val="both"/>
              <w:rPr>
                <w:color w:val="000000" w:themeColor="text1"/>
              </w:rPr>
            </w:pPr>
            <w:r w:rsidRPr="00D5554C">
              <w:rPr>
                <w:color w:val="000000" w:themeColor="text1"/>
              </w:rPr>
              <w:t>1) Angajații implicați în managementul financiar au luat cunoștință cu actele normative indicate în prescripția sus menționată</w:t>
            </w:r>
            <w:r w:rsidR="0052225F" w:rsidRPr="00D5554C">
              <w:rPr>
                <w:color w:val="000000" w:themeColor="text1"/>
              </w:rPr>
              <w:t>.</w:t>
            </w:r>
          </w:p>
          <w:p w:rsidR="0017273E" w:rsidRPr="00D5554C" w:rsidRDefault="0017273E" w:rsidP="003122C3">
            <w:pPr>
              <w:tabs>
                <w:tab w:val="left" w:pos="884"/>
                <w:tab w:val="left" w:pos="1196"/>
              </w:tabs>
              <w:ind w:right="305"/>
              <w:jc w:val="both"/>
              <w:rPr>
                <w:color w:val="000000" w:themeColor="text1"/>
              </w:rPr>
            </w:pPr>
            <w:r w:rsidRPr="00D5554C">
              <w:rPr>
                <w:color w:val="000000" w:themeColor="text1"/>
              </w:rPr>
              <w:t xml:space="preserve">2) În vederea recuperării indemnizațiilor unice achitate nejustificat în sumă totală de 12,3 mii lei </w:t>
            </w:r>
            <w:r w:rsidR="002E46EE" w:rsidRPr="00D5554C">
              <w:rPr>
                <w:color w:val="000000" w:themeColor="text1"/>
              </w:rPr>
              <w:t xml:space="preserve">sunt prezentate  </w:t>
            </w:r>
            <w:r w:rsidRPr="00D5554C">
              <w:rPr>
                <w:color w:val="000000" w:themeColor="text1"/>
              </w:rPr>
              <w:t>încheierile judecătoreș</w:t>
            </w:r>
            <w:r w:rsidR="00D5554C" w:rsidRPr="00D5554C">
              <w:rPr>
                <w:color w:val="000000" w:themeColor="text1"/>
              </w:rPr>
              <w:t>t</w:t>
            </w:r>
            <w:r w:rsidRPr="00D5554C">
              <w:rPr>
                <w:color w:val="000000" w:themeColor="text1"/>
              </w:rPr>
              <w:t>i cu nr.2-19118241-38-3-16072019 și nr. 2-19118250-38-3-16072019 din 07 octombrie 2019</w:t>
            </w:r>
            <w:r w:rsidR="00D5554C" w:rsidRPr="00D5554C">
              <w:rPr>
                <w:color w:val="000000" w:themeColor="text1"/>
              </w:rPr>
              <w:t>.</w:t>
            </w:r>
          </w:p>
          <w:p w:rsidR="0017273E" w:rsidRPr="00D5554C" w:rsidRDefault="0017273E" w:rsidP="003122C3">
            <w:pPr>
              <w:tabs>
                <w:tab w:val="left" w:pos="884"/>
                <w:tab w:val="left" w:pos="1196"/>
              </w:tabs>
              <w:ind w:right="305"/>
              <w:jc w:val="both"/>
              <w:rPr>
                <w:color w:val="000000" w:themeColor="text1"/>
              </w:rPr>
            </w:pPr>
            <w:r w:rsidRPr="00D5554C">
              <w:rPr>
                <w:color w:val="000000" w:themeColor="text1"/>
              </w:rPr>
              <w:t xml:space="preserve">3) Au fost reflectate în evidența contabilă surplusurile evaluate la </w:t>
            </w:r>
            <w:r w:rsidR="0052225F" w:rsidRPr="00D5554C">
              <w:rPr>
                <w:color w:val="000000" w:themeColor="text1"/>
              </w:rPr>
              <w:t>153,3 mii lei.</w:t>
            </w:r>
          </w:p>
          <w:p w:rsidR="0052225F" w:rsidRPr="00D5554C" w:rsidRDefault="0052225F" w:rsidP="003122C3">
            <w:pPr>
              <w:tabs>
                <w:tab w:val="left" w:pos="884"/>
                <w:tab w:val="left" w:pos="1196"/>
              </w:tabs>
              <w:ind w:right="305"/>
              <w:jc w:val="both"/>
              <w:rPr>
                <w:color w:val="000000" w:themeColor="text1"/>
              </w:rPr>
            </w:pPr>
            <w:r w:rsidRPr="00D5554C">
              <w:rPr>
                <w:color w:val="000000" w:themeColor="text1"/>
              </w:rPr>
              <w:t>4) Întru consolidarea răspunderii manageriale, pentru gestionarea optimă a resurselor entității publice, pe baza principiilor bunei guvernări a fost emisă dispoziția nr.99 din 10.03.2020 ,, Cu privire la încasarea veniturilor proprii în buget”.</w:t>
            </w:r>
          </w:p>
          <w:p w:rsidR="0052225F" w:rsidRPr="00D5554C" w:rsidRDefault="0052225F" w:rsidP="003122C3">
            <w:pPr>
              <w:tabs>
                <w:tab w:val="left" w:pos="884"/>
                <w:tab w:val="left" w:pos="1196"/>
              </w:tabs>
              <w:ind w:right="305"/>
              <w:jc w:val="both"/>
            </w:pPr>
            <w:r w:rsidRPr="00D5554C">
              <w:rPr>
                <w:color w:val="000000" w:themeColor="text1"/>
              </w:rPr>
              <w:t>Avînd în vedere că toate</w:t>
            </w:r>
            <w:r w:rsidR="00DD571A" w:rsidRPr="00D5554C">
              <w:rPr>
                <w:color w:val="000000" w:themeColor="text1"/>
              </w:rPr>
              <w:t xml:space="preserve"> încălcările  depistate de Inspecția Financiară au fost remediate nu este necesar de aprobarea unui plan de măsuri. </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A33ECB">
            <w:pPr>
              <w:numPr>
                <w:ilvl w:val="3"/>
                <w:numId w:val="23"/>
              </w:numPr>
              <w:tabs>
                <w:tab w:val="clear" w:pos="2880"/>
                <w:tab w:val="left" w:pos="392"/>
                <w:tab w:val="left" w:pos="1196"/>
                <w:tab w:val="num" w:pos="2518"/>
              </w:tabs>
              <w:ind w:right="305" w:hanging="2914"/>
              <w:jc w:val="both"/>
              <w:rPr>
                <w:b/>
              </w:rPr>
            </w:pPr>
            <w:r w:rsidRPr="00D5554C">
              <w:rPr>
                <w:b/>
              </w:rPr>
              <w:t>Fundamentarea economico-financiară</w:t>
            </w:r>
          </w:p>
          <w:p w:rsidR="00A33ECB" w:rsidRPr="00D5554C" w:rsidRDefault="00082A43" w:rsidP="00F34AFB">
            <w:pPr>
              <w:tabs>
                <w:tab w:val="left" w:pos="884"/>
                <w:tab w:val="left" w:pos="1196"/>
              </w:tabs>
              <w:ind w:right="305"/>
              <w:jc w:val="both"/>
            </w:pPr>
            <w:r w:rsidRPr="00D5554C">
              <w:t>Nu este cazul</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F34AFB">
            <w:pPr>
              <w:ind w:right="305"/>
              <w:rPr>
                <w:b/>
              </w:rPr>
            </w:pPr>
            <w:r w:rsidRPr="00D5554C">
              <w:rPr>
                <w:b/>
              </w:rPr>
              <w:t xml:space="preserve">6. Modul de încorporare a actului în cadrul normativ în vigoare </w:t>
            </w:r>
          </w:p>
          <w:p w:rsidR="00A33ECB" w:rsidRPr="00D5554C" w:rsidRDefault="00B466AB" w:rsidP="00082A43">
            <w:pPr>
              <w:ind w:right="305"/>
              <w:jc w:val="both"/>
              <w:rPr>
                <w:color w:val="000000" w:themeColor="text1"/>
              </w:rPr>
            </w:pPr>
            <w:r w:rsidRPr="00D5554C">
              <w:rPr>
                <w:color w:val="000000" w:themeColor="text1"/>
              </w:rPr>
              <w:t xml:space="preserve">     În temeiul </w:t>
            </w:r>
            <w:r w:rsidRPr="00D5554C">
              <w:rPr>
                <w:rFonts w:eastAsia="Calibri"/>
              </w:rPr>
              <w:t xml:space="preserve">art.10, art.118-126 Cod Administrativ </w:t>
            </w:r>
            <w:r w:rsidRPr="00D5554C">
              <w:t>nr. 116 din 19.07.2018;</w:t>
            </w:r>
            <w:r w:rsidRPr="00D5554C">
              <w:rPr>
                <w:rFonts w:eastAsia="Calibri"/>
              </w:rPr>
              <w:t xml:space="preserve"> Legea nr.239 din 13.11.2008 privind  transparența  în  procesul  decizional;</w:t>
            </w:r>
            <w:r w:rsidRPr="00D5554C">
              <w:rPr>
                <w:rFonts w:eastAsia="Verdana"/>
              </w:rPr>
              <w:t xml:space="preserve"> </w:t>
            </w:r>
            <w:r w:rsidRPr="00D5554C">
              <w:rPr>
                <w:color w:val="000000" w:themeColor="text1"/>
              </w:rPr>
              <w:t>art.14 alin.(2) și (3), art.40, alin (2), lit.a) al Legii privind administraţia publică locală nr. 436- XVI din 28.12.2006, Legii privind controlul financiar public intern nr.229 din 23.09.2010.</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F34AFB">
            <w:pPr>
              <w:tabs>
                <w:tab w:val="left" w:pos="884"/>
                <w:tab w:val="left" w:pos="1196"/>
              </w:tabs>
              <w:ind w:right="305"/>
              <w:jc w:val="both"/>
              <w:rPr>
                <w:b/>
              </w:rPr>
            </w:pPr>
            <w:r w:rsidRPr="00D5554C">
              <w:rPr>
                <w:b/>
              </w:rPr>
              <w:t>7. Avizarea şi consultarea publică a proiectului</w:t>
            </w:r>
          </w:p>
          <w:p w:rsidR="00A33ECB" w:rsidRPr="00D5554C" w:rsidRDefault="00A33ECB" w:rsidP="00F34AFB">
            <w:pPr>
              <w:tabs>
                <w:tab w:val="left" w:pos="884"/>
                <w:tab w:val="left" w:pos="1196"/>
              </w:tabs>
              <w:ind w:right="305"/>
              <w:jc w:val="both"/>
            </w:pPr>
            <w:r w:rsidRPr="00D5554C">
              <w:t xml:space="preserve">Publicat proiectul pentru consultarea publică pe pagina WEB a Primăriei pe data de </w:t>
            </w:r>
            <w:r w:rsidR="00D5554C" w:rsidRPr="00D5554C">
              <w:t>06.05.2020</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F34AFB">
            <w:pPr>
              <w:tabs>
                <w:tab w:val="left" w:pos="884"/>
                <w:tab w:val="left" w:pos="1196"/>
              </w:tabs>
              <w:ind w:right="305"/>
              <w:jc w:val="both"/>
              <w:rPr>
                <w:b/>
              </w:rPr>
            </w:pPr>
            <w:r w:rsidRPr="00D5554C">
              <w:rPr>
                <w:b/>
              </w:rPr>
              <w:t xml:space="preserve">8. Constatările expertizei anticorupție </w:t>
            </w:r>
            <w:r w:rsidRPr="00D5554C">
              <w:t>Nu este cazul</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F34AFB">
            <w:pPr>
              <w:tabs>
                <w:tab w:val="left" w:pos="884"/>
                <w:tab w:val="left" w:pos="1196"/>
              </w:tabs>
              <w:ind w:right="305"/>
              <w:jc w:val="both"/>
              <w:rPr>
                <w:b/>
              </w:rPr>
            </w:pPr>
            <w:r w:rsidRPr="00D5554C">
              <w:rPr>
                <w:b/>
              </w:rPr>
              <w:t>9. Constatările expertizei de compatibilitate</w:t>
            </w:r>
            <w:r w:rsidRPr="00D5554C">
              <w:t xml:space="preserve"> Nu este cazul</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082A43">
            <w:pPr>
              <w:tabs>
                <w:tab w:val="left" w:pos="884"/>
                <w:tab w:val="left" w:pos="1196"/>
              </w:tabs>
              <w:ind w:right="305"/>
              <w:jc w:val="both"/>
            </w:pPr>
            <w:r w:rsidRPr="00D5554C">
              <w:rPr>
                <w:b/>
              </w:rPr>
              <w:t xml:space="preserve">10. Constatările expertizei juridice </w:t>
            </w:r>
            <w:r w:rsidRPr="00D5554C">
              <w:t xml:space="preserve">Proiectul a fost supus expertizei juridice pentru corespunderea normelor legislative, de către specialistul </w:t>
            </w:r>
            <w:r w:rsidR="00082A43" w:rsidRPr="00D5554C">
              <w:t>principal în domeniul asistență juridică</w:t>
            </w:r>
            <w:r w:rsidRPr="00D5554C">
              <w:t xml:space="preserve"> din cadrul primăriei </w:t>
            </w:r>
            <w:r w:rsidR="00082A43" w:rsidRPr="00D5554C">
              <w:t xml:space="preserve">municipiului </w:t>
            </w:r>
            <w:r w:rsidRPr="00D5554C">
              <w:t>Orhei și este avizat.</w:t>
            </w:r>
          </w:p>
        </w:tc>
      </w:tr>
      <w:tr w:rsidR="00A33ECB" w:rsidRPr="00D5554C" w:rsidTr="00F34AFB">
        <w:tc>
          <w:tcPr>
            <w:tcW w:w="5000" w:type="pct"/>
            <w:tcBorders>
              <w:top w:val="single" w:sz="4" w:space="0" w:color="auto"/>
              <w:left w:val="single" w:sz="4" w:space="0" w:color="auto"/>
              <w:bottom w:val="single" w:sz="4" w:space="0" w:color="auto"/>
              <w:right w:val="single" w:sz="4" w:space="0" w:color="auto"/>
            </w:tcBorders>
            <w:hideMark/>
          </w:tcPr>
          <w:p w:rsidR="00A33ECB" w:rsidRPr="00D5554C" w:rsidRDefault="00A33ECB" w:rsidP="00F34AFB">
            <w:pPr>
              <w:tabs>
                <w:tab w:val="left" w:pos="884"/>
                <w:tab w:val="left" w:pos="1196"/>
              </w:tabs>
              <w:ind w:right="305"/>
              <w:rPr>
                <w:b/>
              </w:rPr>
            </w:pPr>
            <w:r w:rsidRPr="00D5554C">
              <w:rPr>
                <w:b/>
              </w:rPr>
              <w:t xml:space="preserve">11. Constatările altor expertize </w:t>
            </w:r>
            <w:r w:rsidRPr="00D5554C">
              <w:t>Nu este cazul</w:t>
            </w:r>
          </w:p>
        </w:tc>
      </w:tr>
    </w:tbl>
    <w:p w:rsidR="00A33ECB" w:rsidRPr="00D5554C" w:rsidRDefault="00A33ECB" w:rsidP="00A33ECB">
      <w:pPr>
        <w:tabs>
          <w:tab w:val="left" w:pos="884"/>
          <w:tab w:val="left" w:pos="1196"/>
        </w:tabs>
        <w:ind w:right="-23"/>
        <w:jc w:val="both"/>
        <w:rPr>
          <w:bCs/>
          <w:vertAlign w:val="superscript"/>
        </w:rPr>
      </w:pPr>
    </w:p>
    <w:p w:rsidR="00A33ECB" w:rsidRPr="00D5554C" w:rsidRDefault="00A33ECB" w:rsidP="00A33ECB">
      <w:pPr>
        <w:tabs>
          <w:tab w:val="left" w:pos="1185"/>
        </w:tabs>
        <w:ind w:right="-23"/>
      </w:pPr>
      <w:r w:rsidRPr="00D5554C">
        <w:t xml:space="preserve">           Viceprimarul</w:t>
      </w:r>
      <w:r w:rsidR="00A13072" w:rsidRPr="00D5554C">
        <w:t xml:space="preserve"> </w:t>
      </w:r>
      <w:r w:rsidRPr="00D5554C">
        <w:t xml:space="preserve">municipiul Orhei             </w:t>
      </w:r>
      <w:r w:rsidR="00A13072" w:rsidRPr="00D5554C">
        <w:t xml:space="preserve">  </w:t>
      </w:r>
      <w:r w:rsidRPr="00D5554C">
        <w:t xml:space="preserve">                                       Anastasia ȚURCAN</w:t>
      </w:r>
    </w:p>
    <w:p w:rsidR="00A33ECB" w:rsidRPr="00D5554C" w:rsidRDefault="00A33ECB" w:rsidP="00A33ECB">
      <w:pPr>
        <w:tabs>
          <w:tab w:val="left" w:pos="1185"/>
        </w:tabs>
        <w:ind w:right="-23"/>
      </w:pPr>
    </w:p>
    <w:p w:rsidR="00A33ECB" w:rsidRPr="00D5554C" w:rsidRDefault="00A33ECB" w:rsidP="00A33ECB">
      <w:pPr>
        <w:ind w:right="-23"/>
      </w:pPr>
      <w:r w:rsidRPr="00D5554C">
        <w:t xml:space="preserve">           Specialist principal                                                                </w:t>
      </w:r>
      <w:r w:rsidR="00DD571A" w:rsidRPr="00D5554C">
        <w:t xml:space="preserve">         Svetlana </w:t>
      </w:r>
      <w:r w:rsidR="00A13072" w:rsidRPr="00D5554C">
        <w:t xml:space="preserve"> </w:t>
      </w:r>
      <w:r w:rsidR="00DD571A" w:rsidRPr="00D5554C">
        <w:t>ZINICOVSCHI</w:t>
      </w:r>
    </w:p>
    <w:p w:rsidR="000649AE" w:rsidRPr="00D5554C" w:rsidRDefault="000649AE" w:rsidP="00A33ECB">
      <w:pPr>
        <w:ind w:right="-23"/>
        <w:jc w:val="center"/>
      </w:pPr>
    </w:p>
    <w:p w:rsidR="00A13072" w:rsidRPr="00D5554C" w:rsidRDefault="00A13072" w:rsidP="00A33ECB">
      <w:pPr>
        <w:ind w:right="-23"/>
        <w:jc w:val="center"/>
      </w:pPr>
    </w:p>
    <w:p w:rsidR="00A13072" w:rsidRPr="00D5554C" w:rsidRDefault="00A13072" w:rsidP="00A33ECB">
      <w:pPr>
        <w:ind w:right="-23"/>
        <w:jc w:val="center"/>
      </w:pPr>
    </w:p>
    <w:sectPr w:rsidR="00A13072" w:rsidRPr="00D5554C" w:rsidSect="00D4325C">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FF49D9"/>
    <w:multiLevelType w:val="multilevel"/>
    <w:tmpl w:val="DD102D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AD711B6"/>
    <w:multiLevelType w:val="hybridMultilevel"/>
    <w:tmpl w:val="B14092A2"/>
    <w:lvl w:ilvl="0" w:tplc="59B62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D91D3E"/>
    <w:multiLevelType w:val="hybridMultilevel"/>
    <w:tmpl w:val="6E14623A"/>
    <w:lvl w:ilvl="0" w:tplc="F4481F76">
      <w:start w:val="1"/>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nsid w:val="17960370"/>
    <w:multiLevelType w:val="hybridMultilevel"/>
    <w:tmpl w:val="D8D60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0987"/>
    <w:multiLevelType w:val="hybridMultilevel"/>
    <w:tmpl w:val="3D58CEBC"/>
    <w:lvl w:ilvl="0" w:tplc="26445E82">
      <w:start w:val="1"/>
      <w:numFmt w:val="decimal"/>
      <w:lvlText w:val="%1."/>
      <w:lvlJc w:val="left"/>
      <w:pPr>
        <w:ind w:left="1428" w:hanging="360"/>
      </w:pPr>
      <w:rPr>
        <w:rFonts w:hint="default"/>
      </w:r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6">
    <w:nsid w:val="27760BF9"/>
    <w:multiLevelType w:val="hybridMultilevel"/>
    <w:tmpl w:val="32C64F82"/>
    <w:lvl w:ilvl="0" w:tplc="BCCA1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442E1"/>
    <w:multiLevelType w:val="hybridMultilevel"/>
    <w:tmpl w:val="411C3AE0"/>
    <w:lvl w:ilvl="0" w:tplc="EA88154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3EE0131"/>
    <w:multiLevelType w:val="hybridMultilevel"/>
    <w:tmpl w:val="D5A4731C"/>
    <w:lvl w:ilvl="0" w:tplc="9802F25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D0824AE"/>
    <w:multiLevelType w:val="hybridMultilevel"/>
    <w:tmpl w:val="6FD4B22C"/>
    <w:lvl w:ilvl="0" w:tplc="7764D69A">
      <w:start w:val="1"/>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nsid w:val="3D582918"/>
    <w:multiLevelType w:val="hybridMultilevel"/>
    <w:tmpl w:val="87B46E62"/>
    <w:lvl w:ilvl="0" w:tplc="5E36960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646606"/>
    <w:multiLevelType w:val="hybridMultilevel"/>
    <w:tmpl w:val="17A43F62"/>
    <w:lvl w:ilvl="0" w:tplc="824E5C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4AD047B8"/>
    <w:multiLevelType w:val="hybridMultilevel"/>
    <w:tmpl w:val="419A32FE"/>
    <w:lvl w:ilvl="0" w:tplc="D8165D14">
      <w:start w:val="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57B1B"/>
    <w:multiLevelType w:val="hybridMultilevel"/>
    <w:tmpl w:val="0FA21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D6D13"/>
    <w:multiLevelType w:val="hybridMultilevel"/>
    <w:tmpl w:val="63566B32"/>
    <w:lvl w:ilvl="0" w:tplc="0442AF58">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5">
    <w:nsid w:val="656F209B"/>
    <w:multiLevelType w:val="hybridMultilevel"/>
    <w:tmpl w:val="095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96E67A3"/>
    <w:multiLevelType w:val="hybridMultilevel"/>
    <w:tmpl w:val="04FCB614"/>
    <w:lvl w:ilvl="0" w:tplc="D484581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9792268"/>
    <w:multiLevelType w:val="hybridMultilevel"/>
    <w:tmpl w:val="6B12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E0121A"/>
    <w:multiLevelType w:val="hybridMultilevel"/>
    <w:tmpl w:val="5C58FA6C"/>
    <w:lvl w:ilvl="0" w:tplc="C726A3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292FF2"/>
    <w:multiLevelType w:val="hybridMultilevel"/>
    <w:tmpl w:val="9FCA8466"/>
    <w:lvl w:ilvl="0" w:tplc="24BA3D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2A3ADE"/>
    <w:multiLevelType w:val="hybridMultilevel"/>
    <w:tmpl w:val="D50E0372"/>
    <w:lvl w:ilvl="0" w:tplc="696497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3F0C59"/>
    <w:multiLevelType w:val="hybridMultilevel"/>
    <w:tmpl w:val="E75444CE"/>
    <w:lvl w:ilvl="0" w:tplc="08190001">
      <w:start w:val="1"/>
      <w:numFmt w:val="bullet"/>
      <w:lvlText w:val=""/>
      <w:lvlJc w:val="left"/>
      <w:pPr>
        <w:ind w:left="2640" w:hanging="360"/>
      </w:pPr>
      <w:rPr>
        <w:rFonts w:ascii="Symbol" w:hAnsi="Symbol" w:hint="default"/>
      </w:rPr>
    </w:lvl>
    <w:lvl w:ilvl="1" w:tplc="08190003" w:tentative="1">
      <w:start w:val="1"/>
      <w:numFmt w:val="bullet"/>
      <w:lvlText w:val="o"/>
      <w:lvlJc w:val="left"/>
      <w:pPr>
        <w:ind w:left="3360" w:hanging="360"/>
      </w:pPr>
      <w:rPr>
        <w:rFonts w:ascii="Courier New" w:hAnsi="Courier New" w:cs="Courier New" w:hint="default"/>
      </w:rPr>
    </w:lvl>
    <w:lvl w:ilvl="2" w:tplc="08190005" w:tentative="1">
      <w:start w:val="1"/>
      <w:numFmt w:val="bullet"/>
      <w:lvlText w:val=""/>
      <w:lvlJc w:val="left"/>
      <w:pPr>
        <w:ind w:left="4080" w:hanging="360"/>
      </w:pPr>
      <w:rPr>
        <w:rFonts w:ascii="Wingdings" w:hAnsi="Wingdings" w:hint="default"/>
      </w:rPr>
    </w:lvl>
    <w:lvl w:ilvl="3" w:tplc="08190001" w:tentative="1">
      <w:start w:val="1"/>
      <w:numFmt w:val="bullet"/>
      <w:lvlText w:val=""/>
      <w:lvlJc w:val="left"/>
      <w:pPr>
        <w:ind w:left="4800" w:hanging="360"/>
      </w:pPr>
      <w:rPr>
        <w:rFonts w:ascii="Symbol" w:hAnsi="Symbol" w:hint="default"/>
      </w:rPr>
    </w:lvl>
    <w:lvl w:ilvl="4" w:tplc="08190003" w:tentative="1">
      <w:start w:val="1"/>
      <w:numFmt w:val="bullet"/>
      <w:lvlText w:val="o"/>
      <w:lvlJc w:val="left"/>
      <w:pPr>
        <w:ind w:left="5520" w:hanging="360"/>
      </w:pPr>
      <w:rPr>
        <w:rFonts w:ascii="Courier New" w:hAnsi="Courier New" w:cs="Courier New" w:hint="default"/>
      </w:rPr>
    </w:lvl>
    <w:lvl w:ilvl="5" w:tplc="08190005" w:tentative="1">
      <w:start w:val="1"/>
      <w:numFmt w:val="bullet"/>
      <w:lvlText w:val=""/>
      <w:lvlJc w:val="left"/>
      <w:pPr>
        <w:ind w:left="6240" w:hanging="360"/>
      </w:pPr>
      <w:rPr>
        <w:rFonts w:ascii="Wingdings" w:hAnsi="Wingdings" w:hint="default"/>
      </w:rPr>
    </w:lvl>
    <w:lvl w:ilvl="6" w:tplc="08190001" w:tentative="1">
      <w:start w:val="1"/>
      <w:numFmt w:val="bullet"/>
      <w:lvlText w:val=""/>
      <w:lvlJc w:val="left"/>
      <w:pPr>
        <w:ind w:left="6960" w:hanging="360"/>
      </w:pPr>
      <w:rPr>
        <w:rFonts w:ascii="Symbol" w:hAnsi="Symbol" w:hint="default"/>
      </w:rPr>
    </w:lvl>
    <w:lvl w:ilvl="7" w:tplc="08190003" w:tentative="1">
      <w:start w:val="1"/>
      <w:numFmt w:val="bullet"/>
      <w:lvlText w:val="o"/>
      <w:lvlJc w:val="left"/>
      <w:pPr>
        <w:ind w:left="7680" w:hanging="360"/>
      </w:pPr>
      <w:rPr>
        <w:rFonts w:ascii="Courier New" w:hAnsi="Courier New" w:cs="Courier New" w:hint="default"/>
      </w:rPr>
    </w:lvl>
    <w:lvl w:ilvl="8" w:tplc="08190005" w:tentative="1">
      <w:start w:val="1"/>
      <w:numFmt w:val="bullet"/>
      <w:lvlText w:val=""/>
      <w:lvlJc w:val="left"/>
      <w:pPr>
        <w:ind w:left="8400" w:hanging="360"/>
      </w:pPr>
      <w:rPr>
        <w:rFonts w:ascii="Wingdings" w:hAnsi="Wingdings" w:hint="default"/>
      </w:rPr>
    </w:lvl>
  </w:abstractNum>
  <w:num w:numId="1">
    <w:abstractNumId w:val="1"/>
  </w:num>
  <w:num w:numId="2">
    <w:abstractNumId w:val="0"/>
  </w:num>
  <w:num w:numId="3">
    <w:abstractNumId w:val="19"/>
  </w:num>
  <w:num w:numId="4">
    <w:abstractNumId w:val="15"/>
  </w:num>
  <w:num w:numId="5">
    <w:abstractNumId w:val="21"/>
  </w:num>
  <w:num w:numId="6">
    <w:abstractNumId w:val="8"/>
  </w:num>
  <w:num w:numId="7">
    <w:abstractNumId w:val="20"/>
  </w:num>
  <w:num w:numId="8">
    <w:abstractNumId w:val="18"/>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3"/>
  </w:num>
  <w:num w:numId="16">
    <w:abstractNumId w:val="14"/>
  </w:num>
  <w:num w:numId="17">
    <w:abstractNumId w:val="6"/>
  </w:num>
  <w:num w:numId="18">
    <w:abstractNumId w:val="11"/>
  </w:num>
  <w:num w:numId="19">
    <w:abstractNumId w:val="2"/>
  </w:num>
  <w:num w:numId="20">
    <w:abstractNumId w:val="17"/>
  </w:num>
  <w:num w:numId="21">
    <w:abstractNumId w:val="5"/>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0900"/>
    <w:rsid w:val="00023BB0"/>
    <w:rsid w:val="00024C50"/>
    <w:rsid w:val="000371FA"/>
    <w:rsid w:val="000649AE"/>
    <w:rsid w:val="00082A43"/>
    <w:rsid w:val="000D1F8D"/>
    <w:rsid w:val="000F5096"/>
    <w:rsid w:val="001169B4"/>
    <w:rsid w:val="0014509D"/>
    <w:rsid w:val="0015754D"/>
    <w:rsid w:val="0017273E"/>
    <w:rsid w:val="00182388"/>
    <w:rsid w:val="001C6544"/>
    <w:rsid w:val="001D21D1"/>
    <w:rsid w:val="00292A2C"/>
    <w:rsid w:val="002A017C"/>
    <w:rsid w:val="002E1DEF"/>
    <w:rsid w:val="002E46EE"/>
    <w:rsid w:val="003122C3"/>
    <w:rsid w:val="003523CB"/>
    <w:rsid w:val="00383638"/>
    <w:rsid w:val="00400900"/>
    <w:rsid w:val="0052225F"/>
    <w:rsid w:val="00532588"/>
    <w:rsid w:val="005D5701"/>
    <w:rsid w:val="006B7B18"/>
    <w:rsid w:val="00791198"/>
    <w:rsid w:val="00795CC4"/>
    <w:rsid w:val="007A70C5"/>
    <w:rsid w:val="00805986"/>
    <w:rsid w:val="00856AB1"/>
    <w:rsid w:val="00872ACA"/>
    <w:rsid w:val="008D5479"/>
    <w:rsid w:val="008E46C5"/>
    <w:rsid w:val="008F2FF2"/>
    <w:rsid w:val="00906348"/>
    <w:rsid w:val="009502FF"/>
    <w:rsid w:val="00967198"/>
    <w:rsid w:val="009D610D"/>
    <w:rsid w:val="009E7040"/>
    <w:rsid w:val="00A13072"/>
    <w:rsid w:val="00A33ECB"/>
    <w:rsid w:val="00A4608F"/>
    <w:rsid w:val="00AD1B8B"/>
    <w:rsid w:val="00B0711A"/>
    <w:rsid w:val="00B466AB"/>
    <w:rsid w:val="00B8016F"/>
    <w:rsid w:val="00B91469"/>
    <w:rsid w:val="00BC7D10"/>
    <w:rsid w:val="00CA1FC3"/>
    <w:rsid w:val="00CC4757"/>
    <w:rsid w:val="00D14AAE"/>
    <w:rsid w:val="00D15A85"/>
    <w:rsid w:val="00D313FE"/>
    <w:rsid w:val="00D4325C"/>
    <w:rsid w:val="00D5554C"/>
    <w:rsid w:val="00D64A95"/>
    <w:rsid w:val="00DB384B"/>
    <w:rsid w:val="00DD571A"/>
    <w:rsid w:val="00E31948"/>
    <w:rsid w:val="00E45AE6"/>
    <w:rsid w:val="00EB5264"/>
    <w:rsid w:val="00EC3885"/>
    <w:rsid w:val="00F31707"/>
    <w:rsid w:val="00F37C6E"/>
    <w:rsid w:val="00F454E6"/>
    <w:rsid w:val="00F6054E"/>
    <w:rsid w:val="00FF5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00"/>
    <w:rPr>
      <w:rFonts w:ascii="Times New Roman" w:eastAsia="Times New Roman" w:hAnsi="Times New Roman" w:cs="Times New Roman"/>
      <w:sz w:val="24"/>
      <w:szCs w:val="24"/>
      <w:lang w:val="ro-RO" w:eastAsia="ro-RO"/>
    </w:rPr>
  </w:style>
  <w:style w:type="paragraph" w:styleId="1">
    <w:name w:val="heading 1"/>
    <w:basedOn w:val="a"/>
    <w:next w:val="a"/>
    <w:link w:val="10"/>
    <w:qFormat/>
    <w:rsid w:val="00F37C6E"/>
    <w:pPr>
      <w:keepNext/>
      <w:jc w:val="center"/>
      <w:outlineLvl w:val="0"/>
    </w:pPr>
    <w:rPr>
      <w:b/>
      <w:bCs/>
      <w:i/>
      <w:iCs/>
      <w:sz w:val="22"/>
      <w:szCs w:val="28"/>
      <w:lang w:eastAsia="ru-RU"/>
    </w:rPr>
  </w:style>
  <w:style w:type="paragraph" w:styleId="3">
    <w:name w:val="heading 3"/>
    <w:basedOn w:val="a"/>
    <w:next w:val="a"/>
    <w:link w:val="30"/>
    <w:qFormat/>
    <w:rsid w:val="00F37C6E"/>
    <w:pPr>
      <w:keepNext/>
      <w:jc w:val="center"/>
      <w:outlineLvl w:val="2"/>
    </w:pPr>
    <w:rPr>
      <w:b/>
      <w:bCs/>
      <w:i/>
      <w:iCs/>
      <w:sz w:val="32"/>
      <w:szCs w:val="28"/>
      <w:lang w:eastAsia="ru-RU"/>
    </w:rPr>
  </w:style>
  <w:style w:type="paragraph" w:styleId="4">
    <w:name w:val="heading 4"/>
    <w:basedOn w:val="a"/>
    <w:next w:val="a"/>
    <w:link w:val="40"/>
    <w:uiPriority w:val="9"/>
    <w:semiHidden/>
    <w:unhideWhenUsed/>
    <w:qFormat/>
    <w:rsid w:val="00D14AAE"/>
    <w:pPr>
      <w:keepNext/>
      <w:keepLines/>
      <w:spacing w:before="4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qFormat/>
    <w:rsid w:val="00F37C6E"/>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C6E"/>
    <w:rPr>
      <w:rFonts w:ascii="Times New Roman" w:eastAsia="Times New Roman" w:hAnsi="Times New Roman" w:cs="Times New Roman"/>
      <w:b/>
      <w:bCs/>
      <w:i/>
      <w:iCs/>
      <w:szCs w:val="28"/>
      <w:lang w:val="ro-RO" w:eastAsia="ru-RU"/>
    </w:rPr>
  </w:style>
  <w:style w:type="character" w:customStyle="1" w:styleId="30">
    <w:name w:val="Заголовок 3 Знак"/>
    <w:basedOn w:val="a0"/>
    <w:link w:val="3"/>
    <w:rsid w:val="00F37C6E"/>
    <w:rPr>
      <w:rFonts w:ascii="Times New Roman" w:eastAsia="Times New Roman" w:hAnsi="Times New Roman" w:cs="Times New Roman"/>
      <w:b/>
      <w:bCs/>
      <w:i/>
      <w:iCs/>
      <w:sz w:val="32"/>
      <w:szCs w:val="28"/>
      <w:lang w:val="ro-RO" w:eastAsia="ru-RU"/>
    </w:rPr>
  </w:style>
  <w:style w:type="character" w:customStyle="1" w:styleId="40">
    <w:name w:val="Заголовок 4 Знак"/>
    <w:basedOn w:val="a0"/>
    <w:link w:val="4"/>
    <w:uiPriority w:val="9"/>
    <w:semiHidden/>
    <w:rsid w:val="00D14AAE"/>
    <w:rPr>
      <w:rFonts w:asciiTheme="majorHAnsi" w:eastAsiaTheme="majorEastAsia" w:hAnsiTheme="majorHAnsi" w:cstheme="majorBidi"/>
      <w:i/>
      <w:iCs/>
      <w:color w:val="365F91" w:themeColor="accent1" w:themeShade="BF"/>
      <w:sz w:val="24"/>
      <w:szCs w:val="24"/>
      <w:lang w:val="ro-RO" w:eastAsia="ro-RO"/>
    </w:rPr>
  </w:style>
  <w:style w:type="character" w:customStyle="1" w:styleId="80">
    <w:name w:val="Заголовок 8 Знак"/>
    <w:basedOn w:val="a0"/>
    <w:link w:val="8"/>
    <w:rsid w:val="00F37C6E"/>
    <w:rPr>
      <w:rFonts w:ascii="Times New Roman" w:eastAsia="Times New Roman" w:hAnsi="Times New Roman" w:cs="Times New Roman"/>
      <w:i/>
      <w:iCs/>
      <w:sz w:val="24"/>
      <w:szCs w:val="24"/>
      <w:lang w:eastAsia="ru-RU"/>
    </w:rPr>
  </w:style>
  <w:style w:type="paragraph" w:customStyle="1" w:styleId="rg">
    <w:name w:val="rg"/>
    <w:basedOn w:val="a"/>
    <w:rsid w:val="00400900"/>
    <w:pPr>
      <w:jc w:val="right"/>
    </w:pPr>
    <w:rPr>
      <w:lang w:val="ru-RU" w:eastAsia="ru-RU"/>
    </w:rPr>
  </w:style>
  <w:style w:type="paragraph" w:customStyle="1" w:styleId="Default">
    <w:name w:val="Default"/>
    <w:rsid w:val="00400900"/>
    <w:pPr>
      <w:autoSpaceDE w:val="0"/>
      <w:autoSpaceDN w:val="0"/>
      <w:adjustRightInd w:val="0"/>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400900"/>
    <w:pPr>
      <w:ind w:left="720"/>
      <w:contextualSpacing/>
    </w:pPr>
  </w:style>
  <w:style w:type="paragraph" w:styleId="a4">
    <w:name w:val="footer"/>
    <w:basedOn w:val="a"/>
    <w:link w:val="a5"/>
    <w:rsid w:val="00F37C6E"/>
    <w:pPr>
      <w:tabs>
        <w:tab w:val="center" w:pos="4677"/>
        <w:tab w:val="right" w:pos="9355"/>
      </w:tabs>
    </w:pPr>
    <w:rPr>
      <w:lang w:val="ru-RU" w:eastAsia="ru-RU"/>
    </w:rPr>
  </w:style>
  <w:style w:type="character" w:customStyle="1" w:styleId="a5">
    <w:name w:val="Нижний колонтитул Знак"/>
    <w:basedOn w:val="a0"/>
    <w:link w:val="a4"/>
    <w:rsid w:val="00F37C6E"/>
    <w:rPr>
      <w:rFonts w:ascii="Times New Roman" w:eastAsia="Times New Roman" w:hAnsi="Times New Roman" w:cs="Times New Roman"/>
      <w:sz w:val="24"/>
      <w:szCs w:val="24"/>
      <w:lang w:eastAsia="ru-RU"/>
    </w:rPr>
  </w:style>
  <w:style w:type="character" w:styleId="a6">
    <w:name w:val="page number"/>
    <w:basedOn w:val="a0"/>
    <w:rsid w:val="00F37C6E"/>
  </w:style>
  <w:style w:type="paragraph" w:customStyle="1" w:styleId="CharChar">
    <w:name w:val="Char Char"/>
    <w:basedOn w:val="a"/>
    <w:rsid w:val="00F37C6E"/>
    <w:rPr>
      <w:lang w:val="pl-PL" w:eastAsia="pl-PL"/>
    </w:rPr>
  </w:style>
  <w:style w:type="paragraph" w:styleId="2">
    <w:name w:val="Body Text Indent 2"/>
    <w:basedOn w:val="a"/>
    <w:link w:val="20"/>
    <w:rsid w:val="00F37C6E"/>
    <w:pPr>
      <w:ind w:left="540"/>
      <w:jc w:val="both"/>
    </w:pPr>
    <w:rPr>
      <w:sz w:val="28"/>
      <w:lang w:eastAsia="ru-RU"/>
    </w:rPr>
  </w:style>
  <w:style w:type="character" w:customStyle="1" w:styleId="20">
    <w:name w:val="Основной текст с отступом 2 Знак"/>
    <w:basedOn w:val="a0"/>
    <w:link w:val="2"/>
    <w:rsid w:val="00F37C6E"/>
    <w:rPr>
      <w:rFonts w:ascii="Times New Roman" w:eastAsia="Times New Roman" w:hAnsi="Times New Roman" w:cs="Times New Roman"/>
      <w:sz w:val="28"/>
      <w:szCs w:val="24"/>
      <w:lang w:val="ro-RO" w:eastAsia="ru-RU"/>
    </w:rPr>
  </w:style>
  <w:style w:type="paragraph" w:styleId="a7">
    <w:name w:val="Body Text"/>
    <w:basedOn w:val="a"/>
    <w:link w:val="a8"/>
    <w:rsid w:val="00F37C6E"/>
    <w:pPr>
      <w:spacing w:after="120"/>
    </w:pPr>
    <w:rPr>
      <w:lang w:val="ru-RU" w:eastAsia="ru-RU"/>
    </w:rPr>
  </w:style>
  <w:style w:type="character" w:customStyle="1" w:styleId="a8">
    <w:name w:val="Основной текст Знак"/>
    <w:basedOn w:val="a0"/>
    <w:link w:val="a7"/>
    <w:rsid w:val="00F37C6E"/>
    <w:rPr>
      <w:rFonts w:ascii="Times New Roman" w:eastAsia="Times New Roman" w:hAnsi="Times New Roman" w:cs="Times New Roman"/>
      <w:sz w:val="24"/>
      <w:szCs w:val="24"/>
      <w:lang w:eastAsia="ru-RU"/>
    </w:rPr>
  </w:style>
  <w:style w:type="paragraph" w:styleId="21">
    <w:name w:val="Body Text 2"/>
    <w:basedOn w:val="a"/>
    <w:link w:val="22"/>
    <w:rsid w:val="00F37C6E"/>
    <w:pPr>
      <w:spacing w:after="120" w:line="480" w:lineRule="auto"/>
    </w:pPr>
    <w:rPr>
      <w:lang w:val="ru-RU" w:eastAsia="ru-RU"/>
    </w:rPr>
  </w:style>
  <w:style w:type="character" w:customStyle="1" w:styleId="22">
    <w:name w:val="Основной текст 2 Знак"/>
    <w:basedOn w:val="a0"/>
    <w:link w:val="21"/>
    <w:rsid w:val="00F37C6E"/>
    <w:rPr>
      <w:rFonts w:ascii="Times New Roman" w:eastAsia="Times New Roman" w:hAnsi="Times New Roman" w:cs="Times New Roman"/>
      <w:sz w:val="24"/>
      <w:szCs w:val="24"/>
      <w:lang w:eastAsia="ru-RU"/>
    </w:rPr>
  </w:style>
  <w:style w:type="paragraph" w:customStyle="1" w:styleId="BodyText21">
    <w:name w:val="Body Text 21"/>
    <w:basedOn w:val="a"/>
    <w:rsid w:val="00F37C6E"/>
    <w:pPr>
      <w:overflowPunct w:val="0"/>
      <w:autoSpaceDE w:val="0"/>
      <w:autoSpaceDN w:val="0"/>
      <w:adjustRightInd w:val="0"/>
      <w:spacing w:line="288" w:lineRule="auto"/>
      <w:ind w:firstLine="851"/>
      <w:jc w:val="both"/>
    </w:pPr>
    <w:rPr>
      <w:sz w:val="32"/>
      <w:szCs w:val="20"/>
    </w:rPr>
  </w:style>
  <w:style w:type="paragraph" w:customStyle="1" w:styleId="11">
    <w:name w:val="Абзац списка1"/>
    <w:basedOn w:val="a"/>
    <w:qFormat/>
    <w:rsid w:val="00F37C6E"/>
    <w:pPr>
      <w:spacing w:after="200" w:line="276" w:lineRule="auto"/>
      <w:ind w:left="720"/>
      <w:contextualSpacing/>
    </w:pPr>
    <w:rPr>
      <w:rFonts w:ascii="Calibri" w:hAnsi="Calibri"/>
      <w:sz w:val="22"/>
      <w:szCs w:val="22"/>
      <w:lang w:val="ru-RU" w:eastAsia="ru-RU"/>
    </w:rPr>
  </w:style>
  <w:style w:type="character" w:styleId="a9">
    <w:name w:val="Emphasis"/>
    <w:basedOn w:val="a0"/>
    <w:qFormat/>
    <w:rsid w:val="00F37C6E"/>
    <w:rPr>
      <w:i/>
      <w:iCs/>
    </w:rPr>
  </w:style>
  <w:style w:type="paragraph" w:styleId="aa">
    <w:name w:val="Normal (Web)"/>
    <w:basedOn w:val="a"/>
    <w:rsid w:val="00F37C6E"/>
    <w:pPr>
      <w:ind w:firstLine="567"/>
      <w:jc w:val="both"/>
    </w:pPr>
    <w:rPr>
      <w:lang w:val="ru-RU" w:eastAsia="ru-RU"/>
    </w:rPr>
  </w:style>
  <w:style w:type="paragraph" w:styleId="ab">
    <w:name w:val="Balloon Text"/>
    <w:basedOn w:val="a"/>
    <w:link w:val="ac"/>
    <w:uiPriority w:val="99"/>
    <w:semiHidden/>
    <w:unhideWhenUsed/>
    <w:rsid w:val="00D14AAE"/>
    <w:rPr>
      <w:rFonts w:ascii="Segoe UI" w:hAnsi="Segoe UI" w:cs="Segoe UI"/>
      <w:sz w:val="18"/>
      <w:szCs w:val="18"/>
    </w:rPr>
  </w:style>
  <w:style w:type="character" w:customStyle="1" w:styleId="ac">
    <w:name w:val="Текст выноски Знак"/>
    <w:basedOn w:val="a0"/>
    <w:link w:val="ab"/>
    <w:uiPriority w:val="99"/>
    <w:semiHidden/>
    <w:rsid w:val="00D14AAE"/>
    <w:rPr>
      <w:rFonts w:ascii="Segoe UI" w:eastAsia="Times New Roman" w:hAnsi="Segoe UI" w:cs="Segoe UI"/>
      <w:sz w:val="18"/>
      <w:szCs w:val="18"/>
      <w:lang w:val="ro-RO" w:eastAsia="ro-RO"/>
    </w:rPr>
  </w:style>
  <w:style w:type="table" w:styleId="ad">
    <w:name w:val="Table Grid"/>
    <w:basedOn w:val="a1"/>
    <w:rsid w:val="001C6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466AB"/>
    <w:rPr>
      <w:b/>
      <w:bCs/>
    </w:rPr>
  </w:style>
  <w:style w:type="character" w:customStyle="1" w:styleId="docheader">
    <w:name w:val="doc_header"/>
    <w:basedOn w:val="a0"/>
    <w:rsid w:val="00B466AB"/>
  </w:style>
</w:styles>
</file>

<file path=word/webSettings.xml><?xml version="1.0" encoding="utf-8"?>
<w:webSettings xmlns:r="http://schemas.openxmlformats.org/officeDocument/2006/relationships" xmlns:w="http://schemas.openxmlformats.org/wordprocessingml/2006/main">
  <w:divs>
    <w:div w:id="512766898">
      <w:bodyDiv w:val="1"/>
      <w:marLeft w:val="0"/>
      <w:marRight w:val="0"/>
      <w:marTop w:val="0"/>
      <w:marBottom w:val="0"/>
      <w:divBdr>
        <w:top w:val="none" w:sz="0" w:space="0" w:color="auto"/>
        <w:left w:val="none" w:sz="0" w:space="0" w:color="auto"/>
        <w:bottom w:val="none" w:sz="0" w:space="0" w:color="auto"/>
        <w:right w:val="none" w:sz="0" w:space="0" w:color="auto"/>
      </w:divBdr>
    </w:div>
    <w:div w:id="765002058">
      <w:bodyDiv w:val="1"/>
      <w:marLeft w:val="0"/>
      <w:marRight w:val="0"/>
      <w:marTop w:val="0"/>
      <w:marBottom w:val="0"/>
      <w:divBdr>
        <w:top w:val="none" w:sz="0" w:space="0" w:color="auto"/>
        <w:left w:val="none" w:sz="0" w:space="0" w:color="auto"/>
        <w:bottom w:val="none" w:sz="0" w:space="0" w:color="auto"/>
        <w:right w:val="none" w:sz="0" w:space="0" w:color="auto"/>
      </w:divBdr>
    </w:div>
    <w:div w:id="20774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 Windows</cp:lastModifiedBy>
  <cp:revision>4</cp:revision>
  <cp:lastPrinted>2020-05-28T08:28:00Z</cp:lastPrinted>
  <dcterms:created xsi:type="dcterms:W3CDTF">2020-05-27T14:55:00Z</dcterms:created>
  <dcterms:modified xsi:type="dcterms:W3CDTF">2020-05-28T08:30:00Z</dcterms:modified>
</cp:coreProperties>
</file>