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C2" w:rsidRPr="005F045D" w:rsidRDefault="00F555C2" w:rsidP="00F555C2">
      <w:pPr>
        <w:rPr>
          <w:color w:val="000000" w:themeColor="text1"/>
        </w:rPr>
      </w:pPr>
      <w:r w:rsidRPr="005F045D">
        <w:rPr>
          <w:color w:val="000000" w:themeColor="text1"/>
        </w:rPr>
        <w:t>CONSILIUL MUNICIPAL ORHEI                                                                    PROIECT</w:t>
      </w:r>
    </w:p>
    <w:p w:rsidR="00F555C2" w:rsidRPr="005F045D" w:rsidRDefault="00F555C2" w:rsidP="00F555C2">
      <w:pPr>
        <w:rPr>
          <w:color w:val="000000" w:themeColor="text1"/>
        </w:rPr>
      </w:pPr>
    </w:p>
    <w:p w:rsidR="00F555C2" w:rsidRPr="005F045D" w:rsidRDefault="00F555C2" w:rsidP="00F555C2">
      <w:pPr>
        <w:outlineLvl w:val="0"/>
        <w:rPr>
          <w:color w:val="000000" w:themeColor="text1"/>
        </w:rPr>
      </w:pPr>
      <w:r w:rsidRPr="005F045D">
        <w:rPr>
          <w:color w:val="000000" w:themeColor="text1"/>
        </w:rPr>
        <w:t xml:space="preserve">                                                                                         </w:t>
      </w:r>
      <w:r w:rsidR="00E40675" w:rsidRPr="005F045D">
        <w:rPr>
          <w:color w:val="000000" w:themeColor="text1"/>
        </w:rPr>
        <w:t xml:space="preserve">                                     </w:t>
      </w:r>
      <w:r w:rsidRPr="005F045D">
        <w:rPr>
          <w:color w:val="000000" w:themeColor="text1"/>
        </w:rPr>
        <w:t xml:space="preserve"> DECIZIE</w:t>
      </w:r>
    </w:p>
    <w:p w:rsidR="00F555C2" w:rsidRPr="005F045D" w:rsidRDefault="00F555C2" w:rsidP="00F555C2">
      <w:pPr>
        <w:rPr>
          <w:color w:val="000000" w:themeColor="text1"/>
        </w:rPr>
      </w:pPr>
    </w:p>
    <w:p w:rsidR="00F555C2" w:rsidRPr="005F045D" w:rsidRDefault="00F555C2" w:rsidP="00F555C2">
      <w:pPr>
        <w:spacing w:line="360" w:lineRule="auto"/>
        <w:outlineLvl w:val="0"/>
        <w:rPr>
          <w:color w:val="000000" w:themeColor="text1"/>
        </w:rPr>
      </w:pPr>
      <w:r w:rsidRPr="005F045D">
        <w:rPr>
          <w:color w:val="000000" w:themeColor="text1"/>
        </w:rPr>
        <w:t xml:space="preserve">                                                                                      </w:t>
      </w:r>
      <w:r w:rsidR="00E40675" w:rsidRPr="005F045D">
        <w:rPr>
          <w:color w:val="000000" w:themeColor="text1"/>
        </w:rPr>
        <w:t xml:space="preserve">          </w:t>
      </w:r>
      <w:r w:rsidRPr="005F045D">
        <w:rPr>
          <w:color w:val="000000" w:themeColor="text1"/>
        </w:rPr>
        <w:t xml:space="preserve">     Nr.</w:t>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t>________________________</w:t>
      </w:r>
    </w:p>
    <w:p w:rsidR="008F3FC6" w:rsidRPr="005F045D" w:rsidRDefault="00F555C2" w:rsidP="00F738B6">
      <w:pPr>
        <w:rPr>
          <w:color w:val="000000" w:themeColor="text1"/>
        </w:rPr>
      </w:pPr>
      <w:r w:rsidRPr="005F045D">
        <w:rPr>
          <w:color w:val="000000" w:themeColor="text1"/>
        </w:rPr>
        <w:t xml:space="preserve">                                                                                          </w:t>
      </w:r>
      <w:r w:rsidR="00E40675" w:rsidRPr="005F045D">
        <w:rPr>
          <w:color w:val="000000" w:themeColor="text1"/>
        </w:rPr>
        <w:t xml:space="preserve">          </w:t>
      </w:r>
      <w:r w:rsidRPr="005F045D">
        <w:rPr>
          <w:color w:val="000000" w:themeColor="text1"/>
        </w:rPr>
        <w:t xml:space="preserve"> Din </w:t>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r>
      <w:r w:rsidRPr="005F045D">
        <w:rPr>
          <w:color w:val="000000" w:themeColor="text1"/>
        </w:rPr>
        <w:softHyphen/>
        <w:t>_______________________</w:t>
      </w:r>
    </w:p>
    <w:p w:rsidR="00F738B6" w:rsidRPr="005F045D" w:rsidRDefault="00F738B6" w:rsidP="00F738B6">
      <w:pPr>
        <w:rPr>
          <w:color w:val="000000" w:themeColor="text1"/>
        </w:rPr>
      </w:pPr>
    </w:p>
    <w:p w:rsidR="007F5000" w:rsidRPr="005F045D" w:rsidRDefault="00F738B6" w:rsidP="004C0D9E">
      <w:pPr>
        <w:outlineLvl w:val="0"/>
        <w:rPr>
          <w:color w:val="000000" w:themeColor="text1"/>
        </w:rPr>
      </w:pPr>
      <w:r w:rsidRPr="005F045D">
        <w:rPr>
          <w:color w:val="000000" w:themeColor="text1"/>
        </w:rPr>
        <w:softHyphen/>
        <w:t>Cu privire la</w:t>
      </w:r>
      <w:r w:rsidR="00F31DC3" w:rsidRPr="005F045D">
        <w:rPr>
          <w:color w:val="000000" w:themeColor="text1"/>
        </w:rPr>
        <w:t xml:space="preserve"> R</w:t>
      </w:r>
      <w:r w:rsidR="004C0D9E" w:rsidRPr="005F045D">
        <w:rPr>
          <w:color w:val="000000" w:themeColor="text1"/>
        </w:rPr>
        <w:t xml:space="preserve">aportul privind mersul </w:t>
      </w:r>
    </w:p>
    <w:p w:rsidR="00207E70" w:rsidRPr="005F045D" w:rsidRDefault="004C0D9E" w:rsidP="004C0D9E">
      <w:pPr>
        <w:outlineLvl w:val="0"/>
        <w:rPr>
          <w:color w:val="000000" w:themeColor="text1"/>
        </w:rPr>
      </w:pPr>
      <w:r w:rsidRPr="005F045D">
        <w:rPr>
          <w:color w:val="000000" w:themeColor="text1"/>
        </w:rPr>
        <w:t xml:space="preserve">execuţiei bugetului Primăriei municipiului Orhei </w:t>
      </w:r>
    </w:p>
    <w:p w:rsidR="00F738B6" w:rsidRPr="005F045D" w:rsidRDefault="004C0D9E" w:rsidP="004C0D9E">
      <w:pPr>
        <w:outlineLvl w:val="0"/>
        <w:rPr>
          <w:color w:val="000000" w:themeColor="text1"/>
        </w:rPr>
      </w:pPr>
      <w:r w:rsidRPr="005F045D">
        <w:rPr>
          <w:color w:val="000000" w:themeColor="text1"/>
        </w:rPr>
        <w:t xml:space="preserve">pe </w:t>
      </w:r>
      <w:r w:rsidR="00F16F18" w:rsidRPr="005F045D">
        <w:rPr>
          <w:color w:val="000000" w:themeColor="text1"/>
        </w:rPr>
        <w:t>6</w:t>
      </w:r>
      <w:r w:rsidR="007F5000" w:rsidRPr="005F045D">
        <w:rPr>
          <w:color w:val="000000" w:themeColor="text1"/>
        </w:rPr>
        <w:t xml:space="preserve"> luni </w:t>
      </w:r>
      <w:r w:rsidR="009D233A" w:rsidRPr="005F045D">
        <w:rPr>
          <w:color w:val="000000" w:themeColor="text1"/>
        </w:rPr>
        <w:t>a anului 2020</w:t>
      </w:r>
    </w:p>
    <w:p w:rsidR="00F738B6" w:rsidRPr="005F045D" w:rsidRDefault="00F738B6" w:rsidP="00F738B6">
      <w:pPr>
        <w:rPr>
          <w:color w:val="000000" w:themeColor="text1"/>
        </w:rPr>
      </w:pPr>
    </w:p>
    <w:p w:rsidR="008F3FC6" w:rsidRPr="005F045D" w:rsidRDefault="008F3FC6" w:rsidP="00F738B6">
      <w:pPr>
        <w:rPr>
          <w:color w:val="000000" w:themeColor="text1"/>
        </w:rPr>
      </w:pPr>
    </w:p>
    <w:p w:rsidR="00F738B6" w:rsidRPr="005F045D" w:rsidRDefault="00F738B6" w:rsidP="00207E70">
      <w:pPr>
        <w:ind w:firstLine="708"/>
        <w:jc w:val="both"/>
        <w:rPr>
          <w:color w:val="000000" w:themeColor="text1"/>
        </w:rPr>
      </w:pPr>
      <w:r w:rsidRPr="005F045D">
        <w:rPr>
          <w:color w:val="000000" w:themeColor="text1"/>
        </w:rPr>
        <w:t xml:space="preserve">În </w:t>
      </w:r>
      <w:r w:rsidR="004C0D9E" w:rsidRPr="005F045D">
        <w:rPr>
          <w:color w:val="000000" w:themeColor="text1"/>
        </w:rPr>
        <w:t>temeiul art.14 al</w:t>
      </w:r>
      <w:r w:rsidR="00C27A79" w:rsidRPr="005F045D">
        <w:rPr>
          <w:color w:val="000000" w:themeColor="text1"/>
        </w:rPr>
        <w:t xml:space="preserve"> </w:t>
      </w:r>
      <w:r w:rsidRPr="005F045D">
        <w:rPr>
          <w:color w:val="000000" w:themeColor="text1"/>
        </w:rPr>
        <w:t>Leg</w:t>
      </w:r>
      <w:r w:rsidR="008F3FC6" w:rsidRPr="005F045D">
        <w:rPr>
          <w:color w:val="000000" w:themeColor="text1"/>
        </w:rPr>
        <w:t>i</w:t>
      </w:r>
      <w:r w:rsidR="00C27A79" w:rsidRPr="005F045D">
        <w:rPr>
          <w:color w:val="000000" w:themeColor="text1"/>
        </w:rPr>
        <w:t>i</w:t>
      </w:r>
      <w:r w:rsidRPr="005F045D">
        <w:rPr>
          <w:color w:val="000000" w:themeColor="text1"/>
        </w:rPr>
        <w:t xml:space="preserve"> privind admini</w:t>
      </w:r>
      <w:r w:rsidR="00F722E3" w:rsidRPr="005F045D">
        <w:rPr>
          <w:color w:val="000000" w:themeColor="text1"/>
        </w:rPr>
        <w:t>straţia publică locală nr. 436-</w:t>
      </w:r>
      <w:r w:rsidRPr="005F045D">
        <w:rPr>
          <w:color w:val="000000" w:themeColor="text1"/>
        </w:rPr>
        <w:t>XVI din 28.12.2006</w:t>
      </w:r>
      <w:r w:rsidR="004C0D9E" w:rsidRPr="005F045D">
        <w:rPr>
          <w:color w:val="000000" w:themeColor="text1"/>
        </w:rPr>
        <w:t>,</w:t>
      </w:r>
      <w:r w:rsidRPr="005F045D">
        <w:rPr>
          <w:color w:val="000000" w:themeColor="text1"/>
        </w:rPr>
        <w:t xml:space="preserve"> </w:t>
      </w:r>
      <w:r w:rsidR="00D84B67" w:rsidRPr="005F045D">
        <w:rPr>
          <w:color w:val="000000" w:themeColor="text1"/>
        </w:rPr>
        <w:t xml:space="preserve"> </w:t>
      </w:r>
      <w:r w:rsidR="004C0D9E" w:rsidRPr="005F045D">
        <w:rPr>
          <w:color w:val="000000" w:themeColor="text1"/>
        </w:rPr>
        <w:t>art.29, pct. 3 al</w:t>
      </w:r>
      <w:r w:rsidR="00C27A79" w:rsidRPr="005F045D">
        <w:rPr>
          <w:color w:val="000000" w:themeColor="text1"/>
        </w:rPr>
        <w:t xml:space="preserve"> </w:t>
      </w:r>
      <w:r w:rsidRPr="005F045D">
        <w:rPr>
          <w:color w:val="000000" w:themeColor="text1"/>
        </w:rPr>
        <w:t>Leg</w:t>
      </w:r>
      <w:r w:rsidR="008F3FC6" w:rsidRPr="005F045D">
        <w:rPr>
          <w:color w:val="000000" w:themeColor="text1"/>
        </w:rPr>
        <w:t>i</w:t>
      </w:r>
      <w:r w:rsidR="00C27A79" w:rsidRPr="005F045D">
        <w:rPr>
          <w:color w:val="000000" w:themeColor="text1"/>
        </w:rPr>
        <w:t>i</w:t>
      </w:r>
      <w:r w:rsidRPr="005F045D">
        <w:rPr>
          <w:color w:val="000000" w:themeColor="text1"/>
        </w:rPr>
        <w:t xml:space="preserve"> privind finanţele publice locale</w:t>
      </w:r>
      <w:r w:rsidR="00F9275B" w:rsidRPr="005F045D">
        <w:rPr>
          <w:color w:val="000000" w:themeColor="text1"/>
        </w:rPr>
        <w:t xml:space="preserve"> nr.397 din 16.10.2003, </w:t>
      </w:r>
      <w:r w:rsidR="00B20823" w:rsidRPr="005F045D">
        <w:rPr>
          <w:color w:val="000000" w:themeColor="text1"/>
        </w:rPr>
        <w:t xml:space="preserve">art.10, 118-126 al Codului Administrativ nr.116 din 19 iulie 2018, </w:t>
      </w:r>
      <w:r w:rsidR="007B5388" w:rsidRPr="005F045D">
        <w:rPr>
          <w:color w:val="000000" w:themeColor="text1"/>
        </w:rPr>
        <w:t>examin</w:t>
      </w:r>
      <w:r w:rsidR="002D5602" w:rsidRPr="005F045D">
        <w:rPr>
          <w:color w:val="000000" w:themeColor="text1"/>
        </w:rPr>
        <w:t>â</w:t>
      </w:r>
      <w:r w:rsidR="007B5388" w:rsidRPr="005F045D">
        <w:rPr>
          <w:color w:val="000000" w:themeColor="text1"/>
        </w:rPr>
        <w:t>nd informaţia prezentată de d</w:t>
      </w:r>
      <w:r w:rsidR="002A11CE" w:rsidRPr="005F045D">
        <w:rPr>
          <w:color w:val="000000" w:themeColor="text1"/>
        </w:rPr>
        <w:t>na</w:t>
      </w:r>
      <w:r w:rsidR="00B20823" w:rsidRPr="005F045D">
        <w:rPr>
          <w:color w:val="000000" w:themeColor="text1"/>
        </w:rPr>
        <w:t xml:space="preserve"> Anastasia ȚURCAN</w:t>
      </w:r>
      <w:r w:rsidR="002A11CE" w:rsidRPr="005F045D">
        <w:rPr>
          <w:color w:val="000000" w:themeColor="text1"/>
        </w:rPr>
        <w:t>,</w:t>
      </w:r>
      <w:r w:rsidR="00B20823" w:rsidRPr="005F045D">
        <w:rPr>
          <w:color w:val="000000" w:themeColor="text1"/>
        </w:rPr>
        <w:t xml:space="preserve"> </w:t>
      </w:r>
      <w:r w:rsidR="009D233A" w:rsidRPr="005F045D">
        <w:rPr>
          <w:color w:val="000000" w:themeColor="text1"/>
        </w:rPr>
        <w:t xml:space="preserve">viceprimar  pentru domeniul </w:t>
      </w:r>
      <w:r w:rsidR="00D14C0A" w:rsidRPr="005F045D">
        <w:rPr>
          <w:color w:val="000000" w:themeColor="text1"/>
        </w:rPr>
        <w:t xml:space="preserve">de activitate </w:t>
      </w:r>
      <w:r w:rsidR="009D233A" w:rsidRPr="005F045D">
        <w:rPr>
          <w:color w:val="000000" w:themeColor="text1"/>
        </w:rPr>
        <w:t>economie, buget şi finanţe,</w:t>
      </w:r>
    </w:p>
    <w:p w:rsidR="009D233A" w:rsidRPr="005F045D" w:rsidRDefault="009D233A" w:rsidP="009D233A">
      <w:pPr>
        <w:jc w:val="both"/>
        <w:rPr>
          <w:color w:val="000000" w:themeColor="text1"/>
        </w:rPr>
      </w:pPr>
    </w:p>
    <w:p w:rsidR="00F738B6" w:rsidRPr="005F045D" w:rsidRDefault="00F738B6" w:rsidP="00F738B6">
      <w:pPr>
        <w:ind w:firstLine="708"/>
        <w:jc w:val="both"/>
        <w:rPr>
          <w:color w:val="000000" w:themeColor="text1"/>
        </w:rPr>
      </w:pPr>
    </w:p>
    <w:p w:rsidR="007815F7" w:rsidRPr="005F045D" w:rsidRDefault="00F738B6" w:rsidP="00FC0150">
      <w:pPr>
        <w:ind w:firstLine="708"/>
        <w:jc w:val="center"/>
        <w:outlineLvl w:val="0"/>
        <w:rPr>
          <w:color w:val="000000" w:themeColor="text1"/>
        </w:rPr>
      </w:pPr>
      <w:r w:rsidRPr="005F045D">
        <w:rPr>
          <w:color w:val="000000" w:themeColor="text1"/>
        </w:rPr>
        <w:t xml:space="preserve">CONSILIUL </w:t>
      </w:r>
      <w:r w:rsidR="002A11CE" w:rsidRPr="005F045D">
        <w:rPr>
          <w:color w:val="000000" w:themeColor="text1"/>
        </w:rPr>
        <w:t>MUNICIPAL</w:t>
      </w:r>
      <w:r w:rsidRPr="005F045D">
        <w:rPr>
          <w:color w:val="000000" w:themeColor="text1"/>
        </w:rPr>
        <w:t xml:space="preserve"> ORHEI  DECIDE:</w:t>
      </w:r>
    </w:p>
    <w:p w:rsidR="00FC0150" w:rsidRPr="005F045D" w:rsidRDefault="00FC0150" w:rsidP="00FC0150">
      <w:pPr>
        <w:ind w:firstLine="708"/>
        <w:jc w:val="center"/>
        <w:outlineLvl w:val="0"/>
        <w:rPr>
          <w:color w:val="000000" w:themeColor="text1"/>
        </w:rPr>
      </w:pPr>
    </w:p>
    <w:p w:rsidR="005238DA" w:rsidRPr="005F045D" w:rsidRDefault="00F31DC3" w:rsidP="004C0D9E">
      <w:pPr>
        <w:pStyle w:val="ab"/>
        <w:numPr>
          <w:ilvl w:val="0"/>
          <w:numId w:val="5"/>
        </w:numPr>
        <w:jc w:val="both"/>
        <w:outlineLvl w:val="0"/>
        <w:rPr>
          <w:color w:val="000000" w:themeColor="text1"/>
        </w:rPr>
      </w:pPr>
      <w:r w:rsidRPr="005F045D">
        <w:rPr>
          <w:color w:val="000000" w:themeColor="text1"/>
        </w:rPr>
        <w:t>Se ia act de R</w:t>
      </w:r>
      <w:r w:rsidR="007815F7" w:rsidRPr="005F045D">
        <w:rPr>
          <w:color w:val="000000" w:themeColor="text1"/>
        </w:rPr>
        <w:t xml:space="preserve">aportul privind </w:t>
      </w:r>
      <w:r w:rsidR="004C0D9E" w:rsidRPr="005F045D">
        <w:rPr>
          <w:color w:val="000000" w:themeColor="text1"/>
        </w:rPr>
        <w:t xml:space="preserve">mersul execuţiei bugetului Primăriei municipiului Orhei pe </w:t>
      </w:r>
      <w:r w:rsidR="00B20823" w:rsidRPr="005F045D">
        <w:rPr>
          <w:color w:val="000000" w:themeColor="text1"/>
        </w:rPr>
        <w:t>6</w:t>
      </w:r>
      <w:r w:rsidR="007F5000" w:rsidRPr="005F045D">
        <w:rPr>
          <w:color w:val="000000" w:themeColor="text1"/>
        </w:rPr>
        <w:t xml:space="preserve"> luni</w:t>
      </w:r>
      <w:r w:rsidR="009D233A" w:rsidRPr="005F045D">
        <w:rPr>
          <w:color w:val="000000" w:themeColor="text1"/>
        </w:rPr>
        <w:t xml:space="preserve"> a anului 2020 conform anexelor nr.1-</w:t>
      </w:r>
      <w:r w:rsidR="005D151A" w:rsidRPr="005F045D">
        <w:rPr>
          <w:color w:val="000000" w:themeColor="text1"/>
        </w:rPr>
        <w:t>5</w:t>
      </w:r>
      <w:r w:rsidR="005238DA" w:rsidRPr="005F045D">
        <w:rPr>
          <w:color w:val="000000" w:themeColor="text1"/>
        </w:rPr>
        <w:t xml:space="preserve"> la prezenta decizie.</w:t>
      </w:r>
    </w:p>
    <w:p w:rsidR="004A1325" w:rsidRPr="005F045D" w:rsidRDefault="004A1325" w:rsidP="004C0D9E">
      <w:pPr>
        <w:rPr>
          <w:color w:val="000000" w:themeColor="text1"/>
        </w:rPr>
      </w:pPr>
    </w:p>
    <w:p w:rsidR="004A1325" w:rsidRPr="005F045D" w:rsidRDefault="004A1325" w:rsidP="0006133C">
      <w:pPr>
        <w:pStyle w:val="Default"/>
        <w:numPr>
          <w:ilvl w:val="0"/>
          <w:numId w:val="5"/>
        </w:numPr>
        <w:tabs>
          <w:tab w:val="left" w:pos="284"/>
        </w:tabs>
        <w:jc w:val="both"/>
        <w:outlineLvl w:val="0"/>
        <w:rPr>
          <w:color w:val="000000" w:themeColor="text1"/>
          <w:lang w:val="ro-RO"/>
        </w:rPr>
      </w:pPr>
      <w:r w:rsidRPr="005F045D">
        <w:rPr>
          <w:color w:val="000000" w:themeColor="text1"/>
          <w:lang w:val="ro-RO"/>
        </w:rPr>
        <w:t>Se recomandă autorității executive a Consiliului municipal Orhei și instituțiilor publice din subordine să întreprindă</w:t>
      </w:r>
      <w:r w:rsidR="001C57A2" w:rsidRPr="005F045D">
        <w:rPr>
          <w:color w:val="000000" w:themeColor="text1"/>
          <w:lang w:val="ro-RO"/>
        </w:rPr>
        <w:t xml:space="preserve"> măsuri eficiente pentru acumularea veniturilor planificate, să asigure utilizarea alocațiilor bugetare cu respectarea limitelor aprobate, utilizarea conform destinației a transferurilor cu destinație specială și c</w:t>
      </w:r>
      <w:r w:rsidR="00B20823" w:rsidRPr="005F045D">
        <w:rPr>
          <w:color w:val="000000" w:themeColor="text1"/>
          <w:lang w:val="ro-RO"/>
        </w:rPr>
        <w:t>ontractarea de lucrări, servicii</w:t>
      </w:r>
      <w:r w:rsidR="001C57A2" w:rsidRPr="005F045D">
        <w:rPr>
          <w:color w:val="000000" w:themeColor="text1"/>
          <w:lang w:val="ro-RO"/>
        </w:rPr>
        <w:t>, bunuri materiale conform prevederilor legislației în vigoare.</w:t>
      </w:r>
    </w:p>
    <w:p w:rsidR="00AB228C" w:rsidRPr="005F045D" w:rsidRDefault="00AB228C" w:rsidP="00AB228C">
      <w:pPr>
        <w:pStyle w:val="Default"/>
        <w:tabs>
          <w:tab w:val="left" w:pos="284"/>
        </w:tabs>
        <w:jc w:val="both"/>
        <w:outlineLvl w:val="0"/>
        <w:rPr>
          <w:color w:val="000000" w:themeColor="text1"/>
          <w:lang w:val="ro-RO"/>
        </w:rPr>
      </w:pPr>
    </w:p>
    <w:p w:rsidR="00AB228C" w:rsidRPr="005F045D" w:rsidRDefault="00AB228C" w:rsidP="00AB228C">
      <w:pPr>
        <w:pStyle w:val="ab"/>
        <w:numPr>
          <w:ilvl w:val="0"/>
          <w:numId w:val="5"/>
        </w:numPr>
        <w:tabs>
          <w:tab w:val="left" w:pos="900"/>
        </w:tabs>
        <w:ind w:right="-2"/>
        <w:jc w:val="both"/>
      </w:pPr>
      <w:r w:rsidRPr="005F045D">
        <w:t>Prezenta decizie intră în vigoare la data includerii acesteia în Registrul de Stat al actelor locale, va fi adusă la cunoștința persoanelor vizate și poate fi atacată în Judecătoria Orhei în termen de 30 zile de la data comunicării.</w:t>
      </w:r>
    </w:p>
    <w:p w:rsidR="00D86E30" w:rsidRPr="005F045D" w:rsidRDefault="00D86E30" w:rsidP="00D86E30">
      <w:pPr>
        <w:ind w:left="360"/>
        <w:rPr>
          <w:color w:val="000000" w:themeColor="text1"/>
        </w:rPr>
      </w:pPr>
    </w:p>
    <w:p w:rsidR="007815F7" w:rsidRPr="005F045D" w:rsidRDefault="00F738B6" w:rsidP="00FC0150">
      <w:pPr>
        <w:pStyle w:val="ab"/>
        <w:numPr>
          <w:ilvl w:val="0"/>
          <w:numId w:val="5"/>
        </w:numPr>
        <w:jc w:val="both"/>
        <w:rPr>
          <w:color w:val="000000" w:themeColor="text1"/>
        </w:rPr>
      </w:pPr>
      <w:r w:rsidRPr="005F045D">
        <w:rPr>
          <w:color w:val="000000" w:themeColor="text1"/>
        </w:rPr>
        <w:t xml:space="preserve">Controlul asupra executării prezentei decizii revine viceprimarului </w:t>
      </w:r>
      <w:r w:rsidR="002A11CE" w:rsidRPr="005F045D">
        <w:rPr>
          <w:color w:val="000000" w:themeColor="text1"/>
        </w:rPr>
        <w:t>municipiului</w:t>
      </w:r>
      <w:r w:rsidRPr="005F045D">
        <w:rPr>
          <w:color w:val="000000" w:themeColor="text1"/>
        </w:rPr>
        <w:t xml:space="preserve"> Orhei </w:t>
      </w:r>
      <w:r w:rsidR="009D233A" w:rsidRPr="005F045D">
        <w:rPr>
          <w:color w:val="000000" w:themeColor="text1"/>
        </w:rPr>
        <w:t>pentru domeniul</w:t>
      </w:r>
      <w:r w:rsidR="003B0479" w:rsidRPr="005F045D">
        <w:rPr>
          <w:color w:val="000000" w:themeColor="text1"/>
        </w:rPr>
        <w:t xml:space="preserve"> de activitate</w:t>
      </w:r>
      <w:r w:rsidR="009D233A" w:rsidRPr="005F045D">
        <w:rPr>
          <w:color w:val="000000" w:themeColor="text1"/>
        </w:rPr>
        <w:t xml:space="preserve"> economie, buget şi finanţe</w:t>
      </w:r>
      <w:r w:rsidR="007815F7" w:rsidRPr="005F045D">
        <w:rPr>
          <w:color w:val="000000" w:themeColor="text1"/>
        </w:rPr>
        <w:t xml:space="preserve"> d</w:t>
      </w:r>
      <w:r w:rsidR="002A11CE" w:rsidRPr="005F045D">
        <w:rPr>
          <w:color w:val="000000" w:themeColor="text1"/>
        </w:rPr>
        <w:t xml:space="preserve">na </w:t>
      </w:r>
      <w:r w:rsidR="00B20823" w:rsidRPr="005F045D">
        <w:rPr>
          <w:color w:val="000000" w:themeColor="text1"/>
        </w:rPr>
        <w:t>Anastasia ȚURCAN</w:t>
      </w:r>
      <w:r w:rsidR="007815F7" w:rsidRPr="005F045D">
        <w:rPr>
          <w:color w:val="000000" w:themeColor="text1"/>
        </w:rPr>
        <w:t>.</w:t>
      </w:r>
    </w:p>
    <w:p w:rsidR="00F333B4" w:rsidRPr="005F045D" w:rsidRDefault="00F333B4" w:rsidP="00F333B4">
      <w:pPr>
        <w:spacing w:line="276" w:lineRule="auto"/>
      </w:pPr>
    </w:p>
    <w:tbl>
      <w:tblPr>
        <w:tblW w:w="9526" w:type="dxa"/>
        <w:tblInd w:w="392" w:type="dxa"/>
        <w:tblLook w:val="04A0"/>
      </w:tblPr>
      <w:tblGrid>
        <w:gridCol w:w="6771"/>
        <w:gridCol w:w="2755"/>
      </w:tblGrid>
      <w:tr w:rsidR="00F333B4" w:rsidRPr="005F045D" w:rsidTr="0043402D">
        <w:trPr>
          <w:trHeight w:val="456"/>
        </w:trPr>
        <w:tc>
          <w:tcPr>
            <w:tcW w:w="6771" w:type="dxa"/>
            <w:hideMark/>
          </w:tcPr>
          <w:p w:rsidR="00F333B4" w:rsidRPr="005F045D" w:rsidRDefault="00F333B4" w:rsidP="0043402D">
            <w:pPr>
              <w:spacing w:line="360" w:lineRule="auto"/>
              <w:jc w:val="both"/>
              <w:rPr>
                <w:color w:val="000000"/>
              </w:rPr>
            </w:pPr>
            <w:r w:rsidRPr="005F045D">
              <w:rPr>
                <w:color w:val="000000"/>
              </w:rPr>
              <w:t>Primarului municipiului Orhei</w:t>
            </w:r>
          </w:p>
          <w:p w:rsidR="00F333B4" w:rsidRPr="005F045D" w:rsidRDefault="00F333B4" w:rsidP="0043402D">
            <w:pPr>
              <w:spacing w:line="360" w:lineRule="auto"/>
              <w:jc w:val="both"/>
              <w:rPr>
                <w:color w:val="000000"/>
              </w:rPr>
            </w:pPr>
            <w:r w:rsidRPr="005F045D">
              <w:rPr>
                <w:color w:val="000000"/>
              </w:rPr>
              <w:t xml:space="preserve">Viceprimarul  municipiului Orhei </w:t>
            </w:r>
          </w:p>
          <w:p w:rsidR="00F333B4" w:rsidRPr="005F045D" w:rsidRDefault="00F333B4" w:rsidP="0043402D">
            <w:pPr>
              <w:spacing w:line="360" w:lineRule="auto"/>
              <w:jc w:val="both"/>
              <w:rPr>
                <w:color w:val="000000"/>
              </w:rPr>
            </w:pPr>
            <w:r w:rsidRPr="005F045D">
              <w:rPr>
                <w:color w:val="000000"/>
              </w:rPr>
              <w:t xml:space="preserve">Viceprimarul  municipiului Orhei </w:t>
            </w:r>
          </w:p>
          <w:p w:rsidR="00F333B4" w:rsidRPr="005F045D" w:rsidRDefault="00F333B4" w:rsidP="0043402D">
            <w:pPr>
              <w:spacing w:line="360" w:lineRule="auto"/>
              <w:rPr>
                <w:color w:val="000000"/>
              </w:rPr>
            </w:pPr>
            <w:r w:rsidRPr="005F045D">
              <w:rPr>
                <w:color w:val="000000"/>
              </w:rPr>
              <w:t xml:space="preserve">Viceprimarul  municipiului Orhei                                                          </w:t>
            </w:r>
          </w:p>
          <w:p w:rsidR="00F333B4" w:rsidRPr="005F045D" w:rsidRDefault="00F333B4" w:rsidP="0043402D">
            <w:pPr>
              <w:spacing w:line="360" w:lineRule="auto"/>
              <w:jc w:val="both"/>
              <w:rPr>
                <w:color w:val="000000"/>
              </w:rPr>
            </w:pPr>
            <w:r w:rsidRPr="005F045D">
              <w:rPr>
                <w:color w:val="000000"/>
              </w:rPr>
              <w:t>Specialist principal</w:t>
            </w:r>
          </w:p>
          <w:p w:rsidR="00F333B4" w:rsidRPr="005F045D" w:rsidRDefault="00F333B4" w:rsidP="0043402D">
            <w:pPr>
              <w:spacing w:line="360" w:lineRule="auto"/>
              <w:jc w:val="both"/>
              <w:rPr>
                <w:color w:val="000000"/>
              </w:rPr>
            </w:pPr>
            <w:r w:rsidRPr="005F045D">
              <w:rPr>
                <w:color w:val="000000"/>
              </w:rPr>
              <w:t>Specialist principal</w:t>
            </w:r>
          </w:p>
          <w:p w:rsidR="00F333B4" w:rsidRPr="005F045D" w:rsidRDefault="00F333B4" w:rsidP="0043402D">
            <w:pPr>
              <w:spacing w:line="360" w:lineRule="auto"/>
              <w:jc w:val="both"/>
              <w:rPr>
                <w:color w:val="000000"/>
              </w:rPr>
            </w:pPr>
            <w:r w:rsidRPr="005F045D">
              <w:rPr>
                <w:color w:val="000000"/>
              </w:rPr>
              <w:t>Specialist principal</w:t>
            </w:r>
          </w:p>
          <w:p w:rsidR="00326C66" w:rsidRPr="005F045D" w:rsidRDefault="00326C66" w:rsidP="0043402D">
            <w:pPr>
              <w:spacing w:line="360" w:lineRule="auto"/>
              <w:jc w:val="both"/>
              <w:rPr>
                <w:color w:val="000000"/>
              </w:rPr>
            </w:pPr>
            <w:r w:rsidRPr="005F045D">
              <w:rPr>
                <w:color w:val="000000"/>
              </w:rPr>
              <w:t>Specialist principal</w:t>
            </w:r>
          </w:p>
          <w:p w:rsidR="00F333B4" w:rsidRPr="005F045D" w:rsidRDefault="00F333B4" w:rsidP="0043402D">
            <w:pPr>
              <w:spacing w:line="360" w:lineRule="auto"/>
              <w:jc w:val="both"/>
              <w:rPr>
                <w:color w:val="000000"/>
              </w:rPr>
            </w:pPr>
            <w:r w:rsidRPr="005F045D">
              <w:rPr>
                <w:color w:val="000000"/>
              </w:rPr>
              <w:t xml:space="preserve">Specialist principal  </w:t>
            </w:r>
          </w:p>
          <w:p w:rsidR="00F333B4" w:rsidRPr="005F045D" w:rsidRDefault="00F333B4" w:rsidP="0043402D">
            <w:pPr>
              <w:spacing w:line="360" w:lineRule="auto"/>
              <w:jc w:val="both"/>
              <w:rPr>
                <w:color w:val="000000"/>
              </w:rPr>
            </w:pPr>
            <w:r w:rsidRPr="005F045D">
              <w:rPr>
                <w:color w:val="000000"/>
              </w:rPr>
              <w:t xml:space="preserve">Secretar al Consiliului Municipiului Orhei   </w:t>
            </w:r>
          </w:p>
          <w:p w:rsidR="00F333B4" w:rsidRPr="005F045D" w:rsidRDefault="00F333B4" w:rsidP="0043402D">
            <w:pPr>
              <w:spacing w:line="360" w:lineRule="auto"/>
              <w:jc w:val="both"/>
              <w:rPr>
                <w:color w:val="000000"/>
              </w:rPr>
            </w:pPr>
            <w:r w:rsidRPr="005F045D">
              <w:rPr>
                <w:color w:val="000000"/>
              </w:rPr>
              <w:t xml:space="preserve">Specialist principal                                                                                                                                                                        </w:t>
            </w:r>
          </w:p>
        </w:tc>
        <w:tc>
          <w:tcPr>
            <w:tcW w:w="2755" w:type="dxa"/>
            <w:hideMark/>
          </w:tcPr>
          <w:p w:rsidR="00F333B4" w:rsidRPr="005F045D" w:rsidRDefault="00F333B4" w:rsidP="0043402D">
            <w:pPr>
              <w:spacing w:line="360" w:lineRule="auto"/>
              <w:jc w:val="both"/>
              <w:rPr>
                <w:color w:val="000000"/>
              </w:rPr>
            </w:pPr>
            <w:r w:rsidRPr="005F045D">
              <w:rPr>
                <w:color w:val="000000"/>
              </w:rPr>
              <w:t>Pavel VEREJANU</w:t>
            </w:r>
          </w:p>
          <w:p w:rsidR="00F333B4" w:rsidRPr="005F045D" w:rsidRDefault="00F333B4" w:rsidP="0043402D">
            <w:pPr>
              <w:spacing w:line="360" w:lineRule="auto"/>
              <w:jc w:val="both"/>
              <w:rPr>
                <w:color w:val="000000"/>
              </w:rPr>
            </w:pPr>
            <w:r w:rsidRPr="005F045D">
              <w:rPr>
                <w:color w:val="000000"/>
              </w:rPr>
              <w:t>Anastasia ȚURCAN</w:t>
            </w:r>
          </w:p>
          <w:p w:rsidR="00F333B4" w:rsidRPr="005F045D" w:rsidRDefault="00F333B4" w:rsidP="0043402D">
            <w:pPr>
              <w:tabs>
                <w:tab w:val="left" w:pos="1185"/>
              </w:tabs>
              <w:spacing w:line="360" w:lineRule="auto"/>
              <w:jc w:val="both"/>
              <w:rPr>
                <w:color w:val="000000"/>
              </w:rPr>
            </w:pPr>
            <w:r w:rsidRPr="005F045D">
              <w:rPr>
                <w:color w:val="000000"/>
              </w:rPr>
              <w:t>Cristina COJOCARI</w:t>
            </w:r>
          </w:p>
          <w:p w:rsidR="00F333B4" w:rsidRPr="005F045D" w:rsidRDefault="00F333B4" w:rsidP="0043402D">
            <w:pPr>
              <w:tabs>
                <w:tab w:val="left" w:pos="1185"/>
              </w:tabs>
              <w:spacing w:line="360" w:lineRule="auto"/>
              <w:jc w:val="both"/>
              <w:rPr>
                <w:color w:val="000000"/>
              </w:rPr>
            </w:pPr>
            <w:r w:rsidRPr="005F045D">
              <w:rPr>
                <w:color w:val="000000"/>
              </w:rPr>
              <w:t>Valerian CRISTEA</w:t>
            </w:r>
          </w:p>
          <w:p w:rsidR="00F333B4" w:rsidRPr="005F045D" w:rsidRDefault="00F333B4" w:rsidP="0043402D">
            <w:pPr>
              <w:tabs>
                <w:tab w:val="left" w:pos="6870"/>
              </w:tabs>
              <w:spacing w:line="360" w:lineRule="auto"/>
              <w:jc w:val="both"/>
              <w:rPr>
                <w:color w:val="000000"/>
              </w:rPr>
            </w:pPr>
            <w:r w:rsidRPr="005F045D">
              <w:rPr>
                <w:color w:val="000000"/>
              </w:rPr>
              <w:t>Grigore MÎRA</w:t>
            </w:r>
          </w:p>
          <w:p w:rsidR="00F333B4" w:rsidRPr="005F045D" w:rsidRDefault="00F333B4" w:rsidP="0043402D">
            <w:pPr>
              <w:tabs>
                <w:tab w:val="left" w:pos="6870"/>
              </w:tabs>
              <w:spacing w:line="360" w:lineRule="auto"/>
              <w:jc w:val="both"/>
              <w:rPr>
                <w:color w:val="000000"/>
              </w:rPr>
            </w:pPr>
            <w:r w:rsidRPr="005F045D">
              <w:rPr>
                <w:color w:val="000000"/>
              </w:rPr>
              <w:t>Tatiana SANTONI</w:t>
            </w:r>
          </w:p>
          <w:p w:rsidR="00F333B4" w:rsidRPr="005F045D" w:rsidRDefault="00F333B4" w:rsidP="0043402D">
            <w:pPr>
              <w:spacing w:line="360" w:lineRule="auto"/>
              <w:jc w:val="both"/>
              <w:rPr>
                <w:color w:val="000000"/>
              </w:rPr>
            </w:pPr>
            <w:r w:rsidRPr="005F045D">
              <w:rPr>
                <w:color w:val="000000"/>
              </w:rPr>
              <w:t>Olga ZGUREANU</w:t>
            </w:r>
          </w:p>
          <w:p w:rsidR="00326C66" w:rsidRPr="005F045D" w:rsidRDefault="00326C66" w:rsidP="0043402D">
            <w:pPr>
              <w:spacing w:line="360" w:lineRule="auto"/>
              <w:jc w:val="both"/>
              <w:rPr>
                <w:color w:val="000000"/>
              </w:rPr>
            </w:pPr>
            <w:r w:rsidRPr="005F045D">
              <w:rPr>
                <w:color w:val="000000"/>
              </w:rPr>
              <w:t>Elena CIREȘ</w:t>
            </w:r>
          </w:p>
          <w:p w:rsidR="00F333B4" w:rsidRPr="005F045D" w:rsidRDefault="00F333B4" w:rsidP="0043402D">
            <w:pPr>
              <w:spacing w:line="360" w:lineRule="auto"/>
              <w:jc w:val="both"/>
              <w:rPr>
                <w:color w:val="000000"/>
              </w:rPr>
            </w:pPr>
            <w:r w:rsidRPr="005F045D">
              <w:rPr>
                <w:color w:val="000000"/>
              </w:rPr>
              <w:t>Svetlana ZINICOVSCHI</w:t>
            </w:r>
          </w:p>
          <w:p w:rsidR="00F333B4" w:rsidRPr="005F045D" w:rsidRDefault="00F333B4" w:rsidP="0043402D">
            <w:pPr>
              <w:spacing w:line="360" w:lineRule="auto"/>
              <w:jc w:val="both"/>
              <w:rPr>
                <w:color w:val="000000"/>
              </w:rPr>
            </w:pPr>
            <w:r w:rsidRPr="005F045D">
              <w:rPr>
                <w:color w:val="000000"/>
              </w:rPr>
              <w:t>Ala BURACOVSCHI</w:t>
            </w:r>
          </w:p>
          <w:p w:rsidR="00F333B4" w:rsidRPr="005F045D" w:rsidRDefault="00F333B4" w:rsidP="0043402D">
            <w:pPr>
              <w:spacing w:line="360" w:lineRule="auto"/>
              <w:jc w:val="both"/>
              <w:rPr>
                <w:color w:val="000000"/>
              </w:rPr>
            </w:pPr>
            <w:r w:rsidRPr="005F045D">
              <w:rPr>
                <w:color w:val="000000"/>
              </w:rPr>
              <w:t>Alina TRUSOVSCAIA</w:t>
            </w:r>
          </w:p>
        </w:tc>
      </w:tr>
      <w:tr w:rsidR="00F333B4" w:rsidRPr="005F045D" w:rsidTr="0043402D">
        <w:trPr>
          <w:trHeight w:val="841"/>
        </w:trPr>
        <w:tc>
          <w:tcPr>
            <w:tcW w:w="6771" w:type="dxa"/>
          </w:tcPr>
          <w:p w:rsidR="00F333B4" w:rsidRPr="005F045D" w:rsidRDefault="00F333B4" w:rsidP="0043402D">
            <w:pPr>
              <w:tabs>
                <w:tab w:val="left" w:pos="1185"/>
              </w:tabs>
              <w:spacing w:line="360" w:lineRule="auto"/>
              <w:jc w:val="both"/>
              <w:rPr>
                <w:b/>
                <w:color w:val="000000"/>
              </w:rPr>
            </w:pPr>
            <w:r w:rsidRPr="005F045D">
              <w:rPr>
                <w:b/>
                <w:color w:val="000000"/>
              </w:rPr>
              <w:t xml:space="preserve">Autor: </w:t>
            </w:r>
          </w:p>
          <w:p w:rsidR="00F333B4" w:rsidRPr="005F045D" w:rsidRDefault="00F333B4" w:rsidP="0043402D">
            <w:pPr>
              <w:tabs>
                <w:tab w:val="left" w:pos="1185"/>
              </w:tabs>
              <w:spacing w:line="360" w:lineRule="auto"/>
              <w:jc w:val="both"/>
              <w:rPr>
                <w:color w:val="000000"/>
              </w:rPr>
            </w:pPr>
            <w:r w:rsidRPr="005F045D">
              <w:rPr>
                <w:color w:val="000000"/>
              </w:rPr>
              <w:t xml:space="preserve">Specialist principal                                                                                                                                                                                                       </w:t>
            </w:r>
          </w:p>
        </w:tc>
        <w:tc>
          <w:tcPr>
            <w:tcW w:w="2755" w:type="dxa"/>
          </w:tcPr>
          <w:p w:rsidR="00F333B4" w:rsidRPr="005F045D" w:rsidRDefault="00F333B4" w:rsidP="0043402D">
            <w:pPr>
              <w:spacing w:line="360" w:lineRule="auto"/>
              <w:jc w:val="both"/>
              <w:rPr>
                <w:color w:val="000000"/>
              </w:rPr>
            </w:pPr>
          </w:p>
          <w:p w:rsidR="00F333B4" w:rsidRPr="005F045D" w:rsidRDefault="00F333B4" w:rsidP="0043402D">
            <w:pPr>
              <w:spacing w:line="360" w:lineRule="auto"/>
              <w:jc w:val="both"/>
              <w:rPr>
                <w:color w:val="000000"/>
              </w:rPr>
            </w:pPr>
            <w:r w:rsidRPr="005F045D">
              <w:rPr>
                <w:color w:val="000000"/>
              </w:rPr>
              <w:t>Daniela CAZAC</w:t>
            </w:r>
          </w:p>
        </w:tc>
      </w:tr>
    </w:tbl>
    <w:p w:rsidR="00F555C2" w:rsidRPr="005F045D" w:rsidRDefault="00F555C2" w:rsidP="005F045D">
      <w:pPr>
        <w:spacing w:line="276" w:lineRule="auto"/>
        <w:jc w:val="center"/>
      </w:pPr>
      <w:r w:rsidRPr="005F045D">
        <w:lastRenderedPageBreak/>
        <w:t>NOTĂ INFORMATIVĂ</w:t>
      </w:r>
    </w:p>
    <w:p w:rsidR="00F555C2" w:rsidRPr="005F045D" w:rsidRDefault="00174B25" w:rsidP="00F555C2">
      <w:pPr>
        <w:spacing w:line="276" w:lineRule="auto"/>
        <w:jc w:val="center"/>
      </w:pPr>
      <w:r w:rsidRPr="005F045D">
        <w:t>la Decizia C</w:t>
      </w:r>
      <w:r w:rsidR="00F555C2" w:rsidRPr="005F045D">
        <w:t>onsiliului Municipal</w:t>
      </w:r>
    </w:p>
    <w:p w:rsidR="005427F7" w:rsidRPr="005F045D" w:rsidRDefault="005427F7" w:rsidP="005427F7">
      <w:pPr>
        <w:jc w:val="center"/>
        <w:outlineLvl w:val="0"/>
        <w:rPr>
          <w:color w:val="000000" w:themeColor="text1"/>
        </w:rPr>
      </w:pPr>
      <w:r w:rsidRPr="005F045D">
        <w:rPr>
          <w:color w:val="000000" w:themeColor="text1"/>
        </w:rPr>
        <w:softHyphen/>
        <w:t xml:space="preserve">Cu privire la Raportul privind mersul execuţiei bugetului </w:t>
      </w:r>
    </w:p>
    <w:p w:rsidR="005427F7" w:rsidRPr="005F045D" w:rsidRDefault="005427F7" w:rsidP="005427F7">
      <w:pPr>
        <w:jc w:val="center"/>
        <w:outlineLvl w:val="0"/>
        <w:rPr>
          <w:color w:val="000000" w:themeColor="text1"/>
        </w:rPr>
      </w:pPr>
      <w:r w:rsidRPr="005F045D">
        <w:rPr>
          <w:color w:val="000000" w:themeColor="text1"/>
        </w:rPr>
        <w:t>Primăriei municipiului Orhei pe 6 luni a anului 2020</w:t>
      </w:r>
    </w:p>
    <w:p w:rsidR="005427F7" w:rsidRPr="005F045D" w:rsidRDefault="005427F7" w:rsidP="00F555C2">
      <w:pPr>
        <w:spacing w:line="276" w:lineRule="auto"/>
        <w:jc w:val="center"/>
      </w:pPr>
    </w:p>
    <w:p w:rsidR="00F555C2" w:rsidRPr="005F045D" w:rsidRDefault="00F555C2" w:rsidP="00F555C2">
      <w:pPr>
        <w:spacing w:line="276" w:lineRule="auto"/>
        <w:jc w:val="center"/>
        <w:rPr>
          <w:u w:val="single"/>
        </w:rPr>
      </w:pPr>
      <w:r w:rsidRPr="005F045D">
        <w:t>nr.</w:t>
      </w:r>
      <w:r w:rsidRPr="005F045D">
        <w:rPr>
          <w:u w:val="single"/>
        </w:rPr>
        <w:t xml:space="preserve">             </w:t>
      </w:r>
      <w:r w:rsidR="002B1440" w:rsidRPr="005F045D">
        <w:t xml:space="preserve"> din ____________</w:t>
      </w:r>
      <w:r w:rsidRPr="005F045D">
        <w:t xml:space="preserve">  </w:t>
      </w:r>
      <w:r w:rsidR="0043402D" w:rsidRPr="005F045D">
        <w:rPr>
          <w:u w:val="single"/>
        </w:rPr>
        <w:t>2020</w:t>
      </w:r>
    </w:p>
    <w:p w:rsidR="00FC0150" w:rsidRPr="005F045D" w:rsidRDefault="00FC0150" w:rsidP="007F5000">
      <w:pPr>
        <w:pStyle w:val="a7"/>
        <w:tabs>
          <w:tab w:val="left" w:pos="6336"/>
        </w:tabs>
        <w:spacing w:after="0"/>
        <w:rPr>
          <w:b/>
          <w:bCs/>
          <w:color w:val="000000"/>
          <w:lang w:val="ro-RO"/>
        </w:rPr>
      </w:pPr>
    </w:p>
    <w:p w:rsidR="000E5284" w:rsidRPr="005F045D" w:rsidRDefault="00592E14" w:rsidP="00592E14">
      <w:pPr>
        <w:pStyle w:val="a7"/>
        <w:numPr>
          <w:ilvl w:val="0"/>
          <w:numId w:val="12"/>
        </w:numPr>
        <w:spacing w:after="0"/>
        <w:jc w:val="center"/>
        <w:rPr>
          <w:b/>
          <w:bCs/>
          <w:color w:val="000000"/>
          <w:lang w:val="ro-RO"/>
        </w:rPr>
      </w:pPr>
      <w:r w:rsidRPr="005F045D">
        <w:rPr>
          <w:b/>
          <w:bCs/>
          <w:color w:val="000000"/>
          <w:lang w:val="ro-RO"/>
        </w:rPr>
        <w:t xml:space="preserve">Partea de </w:t>
      </w:r>
      <w:r w:rsidR="005B2A1E" w:rsidRPr="005F045D">
        <w:rPr>
          <w:b/>
          <w:bCs/>
          <w:color w:val="000000"/>
          <w:lang w:val="ro-RO"/>
        </w:rPr>
        <w:t>V</w:t>
      </w:r>
      <w:r w:rsidR="000E5284" w:rsidRPr="005F045D">
        <w:rPr>
          <w:b/>
          <w:bCs/>
          <w:color w:val="000000"/>
          <w:lang w:val="ro-RO"/>
        </w:rPr>
        <w:t xml:space="preserve">enituri </w:t>
      </w:r>
    </w:p>
    <w:p w:rsidR="0041216B" w:rsidRPr="005F045D" w:rsidRDefault="0041216B" w:rsidP="007B2192">
      <w:pPr>
        <w:pStyle w:val="a7"/>
        <w:spacing w:after="0"/>
        <w:ind w:left="1080"/>
        <w:rPr>
          <w:b/>
          <w:bCs/>
          <w:color w:val="000000"/>
          <w:lang w:val="ro-RO"/>
        </w:rPr>
      </w:pPr>
    </w:p>
    <w:p w:rsidR="0041216B" w:rsidRPr="005F045D" w:rsidRDefault="0041216B" w:rsidP="0041216B">
      <w:pPr>
        <w:pStyle w:val="a7"/>
        <w:spacing w:after="0"/>
        <w:ind w:firstLine="708"/>
        <w:jc w:val="both"/>
        <w:rPr>
          <w:lang w:val="ro-RO"/>
        </w:rPr>
      </w:pPr>
      <w:r w:rsidRPr="005F045D">
        <w:rPr>
          <w:lang w:val="ro-RO"/>
        </w:rPr>
        <w:t xml:space="preserve">Partea de venituri a bugetului mun. Orhei pentru anul 2020 a fost aprobată în sumă totală de 103116,2 mii lei, nivelul precizat constituind 115552,9 mii lei, ceea ce constituie o majorare față de nivelul aprobat în valoare de 12436,7 mii lei, </w:t>
      </w:r>
      <w:r w:rsidR="005D306B" w:rsidRPr="005F045D">
        <w:rPr>
          <w:lang w:val="ro-RO"/>
        </w:rPr>
        <w:t xml:space="preserve">conform deciziilor Consiliului municipal Orhei nr. </w:t>
      </w:r>
      <w:r w:rsidR="004117FC" w:rsidRPr="005F045D">
        <w:rPr>
          <w:lang w:val="ro-RO"/>
        </w:rPr>
        <w:t>1.5.2 din 17.01.2020; nr. 3.3.1 din 11.03.2020; 4.1 din 16.05.2020; 5.10 din 22.05.2020; 7.15 din 26.06.2020, după cum urmează:</w:t>
      </w:r>
    </w:p>
    <w:p w:rsidR="004117FC" w:rsidRPr="005F045D" w:rsidRDefault="004117FC" w:rsidP="004117FC">
      <w:pPr>
        <w:pStyle w:val="a7"/>
        <w:numPr>
          <w:ilvl w:val="0"/>
          <w:numId w:val="17"/>
        </w:numPr>
        <w:spacing w:after="0"/>
        <w:jc w:val="both"/>
        <w:rPr>
          <w:lang w:val="ro-RO"/>
        </w:rPr>
      </w:pPr>
      <w:r w:rsidRPr="005F045D">
        <w:rPr>
          <w:lang w:val="ro-RO"/>
        </w:rPr>
        <w:t>Impozite pe venit</w:t>
      </w:r>
      <w:r w:rsidR="00B152A2" w:rsidRPr="005F045D">
        <w:rPr>
          <w:lang w:val="ro-RO"/>
        </w:rPr>
        <w:t xml:space="preserve"> (111)</w:t>
      </w:r>
      <w:r w:rsidRPr="005F045D">
        <w:rPr>
          <w:lang w:val="ro-RO"/>
        </w:rPr>
        <w:t>- au influențat o creștere a părții de venituri a bugetului cu 984,1 mii lei;</w:t>
      </w:r>
    </w:p>
    <w:p w:rsidR="00E16EB2" w:rsidRPr="005F045D" w:rsidRDefault="00E16EB2" w:rsidP="00E16EB2">
      <w:pPr>
        <w:pStyle w:val="a7"/>
        <w:numPr>
          <w:ilvl w:val="0"/>
          <w:numId w:val="17"/>
        </w:numPr>
        <w:spacing w:after="0"/>
        <w:jc w:val="both"/>
        <w:rPr>
          <w:lang w:val="ro-RO"/>
        </w:rPr>
      </w:pPr>
      <w:r w:rsidRPr="005F045D">
        <w:rPr>
          <w:lang w:val="ro-RO"/>
        </w:rPr>
        <w:t xml:space="preserve">Impozite si taxe pe mărfuri și servicii </w:t>
      </w:r>
      <w:r w:rsidR="00B152A2" w:rsidRPr="005F045D">
        <w:rPr>
          <w:lang w:val="ro-RO"/>
        </w:rPr>
        <w:t xml:space="preserve">(114) </w:t>
      </w:r>
      <w:r w:rsidRPr="005F045D">
        <w:rPr>
          <w:lang w:val="ro-RO"/>
        </w:rPr>
        <w:t xml:space="preserve">- au influențat o creștere a părții de venituri a bugetului cu </w:t>
      </w:r>
      <w:r w:rsidR="00B152A2" w:rsidRPr="005F045D">
        <w:rPr>
          <w:lang w:val="ro-RO"/>
        </w:rPr>
        <w:t>5,0</w:t>
      </w:r>
      <w:r w:rsidRPr="005F045D">
        <w:rPr>
          <w:lang w:val="ro-RO"/>
        </w:rPr>
        <w:t xml:space="preserve"> mii lei;</w:t>
      </w:r>
    </w:p>
    <w:p w:rsidR="00B152A2" w:rsidRPr="005F045D" w:rsidRDefault="00B152A2" w:rsidP="00B152A2">
      <w:pPr>
        <w:pStyle w:val="a7"/>
        <w:numPr>
          <w:ilvl w:val="0"/>
          <w:numId w:val="17"/>
        </w:numPr>
        <w:spacing w:after="0"/>
        <w:jc w:val="both"/>
        <w:rPr>
          <w:lang w:val="ro-RO"/>
        </w:rPr>
      </w:pPr>
      <w:r w:rsidRPr="005F045D">
        <w:rPr>
          <w:lang w:val="ro-RO"/>
        </w:rPr>
        <w:t>Donații voluntare (144) - au influențat o creștere a părții de venituri a bugetului cu 8031,7 mii lei;</w:t>
      </w:r>
    </w:p>
    <w:p w:rsidR="00B152A2" w:rsidRPr="005F045D" w:rsidRDefault="00B152A2" w:rsidP="00B152A2">
      <w:pPr>
        <w:pStyle w:val="a7"/>
        <w:numPr>
          <w:ilvl w:val="0"/>
          <w:numId w:val="17"/>
        </w:numPr>
        <w:spacing w:after="0"/>
        <w:jc w:val="both"/>
        <w:rPr>
          <w:lang w:val="ro-RO"/>
        </w:rPr>
      </w:pPr>
      <w:r w:rsidRPr="005F045D">
        <w:rPr>
          <w:lang w:val="ro-RO"/>
        </w:rPr>
        <w:t>Transferuri primite intre bugetul de stat si bugetele locale (191) - au influențat o creștere a părții de venituri a bugetului cu 3015,9 mii lei;</w:t>
      </w:r>
    </w:p>
    <w:p w:rsidR="004117FC" w:rsidRPr="005F045D" w:rsidRDefault="00DE1558" w:rsidP="007B2192">
      <w:pPr>
        <w:pStyle w:val="a7"/>
        <w:numPr>
          <w:ilvl w:val="0"/>
          <w:numId w:val="17"/>
        </w:numPr>
        <w:spacing w:after="0"/>
        <w:jc w:val="both"/>
        <w:rPr>
          <w:lang w:val="ro-RO"/>
        </w:rPr>
      </w:pPr>
      <w:r w:rsidRPr="005F045D">
        <w:rPr>
          <w:lang w:val="ro-RO"/>
        </w:rPr>
        <w:t>Transferuri primite între bugetele locale în cadrul unei unități administrativ-teritoriale (193) - au influențat o creștere a părții de venituri a bugetului cu 400,0 mii lei.</w:t>
      </w:r>
    </w:p>
    <w:p w:rsidR="00C74CA6" w:rsidRPr="005F045D" w:rsidRDefault="00C74CA6" w:rsidP="00FC0150">
      <w:pPr>
        <w:pStyle w:val="a7"/>
        <w:spacing w:after="0"/>
        <w:ind w:firstLine="708"/>
        <w:jc w:val="both"/>
        <w:rPr>
          <w:lang w:val="ro-RO"/>
        </w:rPr>
      </w:pPr>
    </w:p>
    <w:p w:rsidR="000E5284" w:rsidRPr="005F045D" w:rsidRDefault="000E5284" w:rsidP="00FC0150">
      <w:pPr>
        <w:pStyle w:val="a7"/>
        <w:spacing w:after="0"/>
        <w:ind w:firstLine="708"/>
        <w:jc w:val="both"/>
        <w:rPr>
          <w:lang w:val="ro-RO"/>
        </w:rPr>
      </w:pPr>
      <w:r w:rsidRPr="005F045D">
        <w:rPr>
          <w:lang w:val="ro-RO"/>
        </w:rPr>
        <w:t xml:space="preserve">Pe parcursul a </w:t>
      </w:r>
      <w:r w:rsidR="008063FB" w:rsidRPr="005F045D">
        <w:rPr>
          <w:lang w:val="ro-RO"/>
        </w:rPr>
        <w:t>6</w:t>
      </w:r>
      <w:r w:rsidRPr="005F045D">
        <w:rPr>
          <w:lang w:val="ro-RO"/>
        </w:rPr>
        <w:t xml:space="preserve"> luni a</w:t>
      </w:r>
      <w:r w:rsidR="000B191E" w:rsidRPr="005F045D">
        <w:rPr>
          <w:lang w:val="ro-RO"/>
        </w:rPr>
        <w:t>le</w:t>
      </w:r>
      <w:r w:rsidR="002801E3" w:rsidRPr="005F045D">
        <w:rPr>
          <w:lang w:val="ro-RO"/>
        </w:rPr>
        <w:t xml:space="preserve"> anului 2020</w:t>
      </w:r>
      <w:r w:rsidRPr="005F045D">
        <w:rPr>
          <w:lang w:val="ro-RO"/>
        </w:rPr>
        <w:t>, venitu</w:t>
      </w:r>
      <w:r w:rsidR="00BD7DD3" w:rsidRPr="005F045D">
        <w:rPr>
          <w:lang w:val="ro-RO"/>
        </w:rPr>
        <w:t>rile</w:t>
      </w:r>
      <w:r w:rsidR="000B191E" w:rsidRPr="005F045D">
        <w:rPr>
          <w:lang w:val="ro-RO"/>
        </w:rPr>
        <w:t xml:space="preserve"> executate a</w:t>
      </w:r>
      <w:r w:rsidRPr="005F045D">
        <w:rPr>
          <w:lang w:val="ro-RO"/>
        </w:rPr>
        <w:t xml:space="preserve"> Primăriei </w:t>
      </w:r>
      <w:r w:rsidR="00BD7DD3" w:rsidRPr="005F045D">
        <w:rPr>
          <w:lang w:val="ro-RO"/>
        </w:rPr>
        <w:t>municipiului</w:t>
      </w:r>
      <w:r w:rsidRPr="005F045D">
        <w:rPr>
          <w:lang w:val="ro-RO"/>
        </w:rPr>
        <w:t xml:space="preserve"> Orhei constituie suma</w:t>
      </w:r>
      <w:r w:rsidR="000B191E" w:rsidRPr="005F045D">
        <w:rPr>
          <w:lang w:val="ro-RO"/>
        </w:rPr>
        <w:t xml:space="preserve"> totală</w:t>
      </w:r>
      <w:r w:rsidRPr="005F045D">
        <w:rPr>
          <w:lang w:val="ro-RO"/>
        </w:rPr>
        <w:t xml:space="preserve"> de </w:t>
      </w:r>
      <w:r w:rsidR="002801E3" w:rsidRPr="005F045D">
        <w:rPr>
          <w:lang w:val="ro-RO"/>
        </w:rPr>
        <w:t>52357</w:t>
      </w:r>
      <w:r w:rsidR="008063FB" w:rsidRPr="005F045D">
        <w:rPr>
          <w:lang w:val="ro-RO"/>
        </w:rPr>
        <w:t>,0</w:t>
      </w:r>
      <w:r w:rsidR="000B191E" w:rsidRPr="005F045D">
        <w:rPr>
          <w:lang w:val="ro-RO"/>
        </w:rPr>
        <w:t xml:space="preserve"> mii</w:t>
      </w:r>
      <w:r w:rsidRPr="005F045D">
        <w:rPr>
          <w:lang w:val="ro-RO"/>
        </w:rPr>
        <w:t xml:space="preserve"> lei </w:t>
      </w:r>
      <w:r w:rsidR="005B2A1E" w:rsidRPr="005F045D">
        <w:rPr>
          <w:lang w:val="ro-RO"/>
        </w:rPr>
        <w:t>sau</w:t>
      </w:r>
      <w:r w:rsidRPr="005F045D">
        <w:rPr>
          <w:lang w:val="ro-RO"/>
        </w:rPr>
        <w:t xml:space="preserve"> </w:t>
      </w:r>
      <w:r w:rsidR="008063FB" w:rsidRPr="005F045D">
        <w:rPr>
          <w:lang w:val="ro-RO"/>
        </w:rPr>
        <w:t>45,</w:t>
      </w:r>
      <w:r w:rsidR="00252C38" w:rsidRPr="005F045D">
        <w:rPr>
          <w:lang w:val="ro-RO"/>
        </w:rPr>
        <w:t>3</w:t>
      </w:r>
      <w:r w:rsidRPr="005F045D">
        <w:rPr>
          <w:lang w:val="ro-RO"/>
        </w:rPr>
        <w:t xml:space="preserve"> % </w:t>
      </w:r>
      <w:r w:rsidR="000B191E" w:rsidRPr="005F045D">
        <w:rPr>
          <w:lang w:val="ro-RO"/>
        </w:rPr>
        <w:t>față de planul precizat</w:t>
      </w:r>
      <w:r w:rsidR="005B2A1E" w:rsidRPr="005F045D">
        <w:rPr>
          <w:lang w:val="ro-RO"/>
        </w:rPr>
        <w:t xml:space="preserve"> anual</w:t>
      </w:r>
      <w:r w:rsidR="000B191E" w:rsidRPr="005F045D">
        <w:rPr>
          <w:lang w:val="ro-RO"/>
        </w:rPr>
        <w:t>.</w:t>
      </w:r>
      <w:r w:rsidR="008063FB" w:rsidRPr="005F045D">
        <w:rPr>
          <w:lang w:val="ro-RO"/>
        </w:rPr>
        <w:t xml:space="preserve"> </w:t>
      </w:r>
    </w:p>
    <w:p w:rsidR="003F5884" w:rsidRPr="005F045D" w:rsidRDefault="000F300C" w:rsidP="000F300C">
      <w:pPr>
        <w:pStyle w:val="a7"/>
        <w:spacing w:after="0"/>
        <w:ind w:firstLine="709"/>
        <w:jc w:val="both"/>
        <w:rPr>
          <w:lang w:val="ro-RO"/>
        </w:rPr>
      </w:pPr>
      <w:r w:rsidRPr="005F045D">
        <w:rPr>
          <w:lang w:val="ro-RO"/>
        </w:rPr>
        <w:t>Factorii cu c</w:t>
      </w:r>
      <w:r w:rsidR="00102868" w:rsidRPr="005F045D">
        <w:rPr>
          <w:lang w:val="ro-RO"/>
        </w:rPr>
        <w:t>el mai mare impact asupra neexecutării</w:t>
      </w:r>
      <w:r w:rsidR="003F5884" w:rsidRPr="005F045D">
        <w:rPr>
          <w:lang w:val="ro-RO"/>
        </w:rPr>
        <w:t xml:space="preserve"> părții de venituri a bugetului</w:t>
      </w:r>
      <w:r w:rsidR="00102868" w:rsidRPr="005F045D">
        <w:rPr>
          <w:lang w:val="ro-RO"/>
        </w:rPr>
        <w:t xml:space="preserve"> la un nivel de 50% </w:t>
      </w:r>
      <w:r w:rsidRPr="005F045D">
        <w:rPr>
          <w:lang w:val="ro-RO"/>
        </w:rPr>
        <w:t>reprezintă</w:t>
      </w:r>
      <w:r w:rsidR="00102868" w:rsidRPr="005F045D">
        <w:rPr>
          <w:lang w:val="ro-RO"/>
        </w:rPr>
        <w:t xml:space="preserve"> </w:t>
      </w:r>
      <w:r w:rsidR="001C15B7" w:rsidRPr="005F045D">
        <w:rPr>
          <w:lang w:val="ro-RO"/>
        </w:rPr>
        <w:t>executarea sub nivel a veniturilor din:</w:t>
      </w:r>
      <w:r w:rsidR="00C74CA6" w:rsidRPr="005F045D">
        <w:rPr>
          <w:lang w:val="ro-RO"/>
        </w:rPr>
        <w:t xml:space="preserve"> </w:t>
      </w:r>
    </w:p>
    <w:p w:rsidR="00102868" w:rsidRPr="005F045D" w:rsidRDefault="00826D53" w:rsidP="00056B86">
      <w:pPr>
        <w:pStyle w:val="a7"/>
        <w:numPr>
          <w:ilvl w:val="0"/>
          <w:numId w:val="16"/>
        </w:numPr>
        <w:spacing w:after="0"/>
        <w:jc w:val="both"/>
        <w:rPr>
          <w:i/>
          <w:lang w:val="ro-RO"/>
        </w:rPr>
      </w:pPr>
      <w:r w:rsidRPr="005F045D">
        <w:rPr>
          <w:lang w:val="ro-RO"/>
        </w:rPr>
        <w:t>d</w:t>
      </w:r>
      <w:r w:rsidR="00102868" w:rsidRPr="005F045D">
        <w:rPr>
          <w:lang w:val="ro-RO"/>
        </w:rPr>
        <w:t>onații,</w:t>
      </w:r>
      <w:r w:rsidRPr="005F045D">
        <w:rPr>
          <w:lang w:val="ro-RO"/>
        </w:rPr>
        <w:t xml:space="preserve"> în valoare totală de </w:t>
      </w:r>
      <w:r w:rsidR="00056B86" w:rsidRPr="005F045D">
        <w:rPr>
          <w:lang w:val="ro-RO"/>
        </w:rPr>
        <w:t>3304,6 mii lei, au înregistrat un nivel de 25,3 %</w:t>
      </w:r>
      <w:r w:rsidR="005E493D" w:rsidRPr="005F045D">
        <w:rPr>
          <w:lang w:val="ro-RO"/>
        </w:rPr>
        <w:t>, cu o abatere în mărime de 9775,7 mii lei, mai puțin decât nivelul precizat. Neexecutarea la un nivel de 50% se</w:t>
      </w:r>
      <w:r w:rsidR="00C97DCE" w:rsidRPr="005F045D">
        <w:rPr>
          <w:lang w:val="ro-RO"/>
        </w:rPr>
        <w:t xml:space="preserve"> </w:t>
      </w:r>
      <w:r w:rsidR="005E493D" w:rsidRPr="005F045D">
        <w:rPr>
          <w:lang w:val="ro-RO"/>
        </w:rPr>
        <w:t xml:space="preserve">datorează </w:t>
      </w:r>
      <w:r w:rsidR="00C97DCE" w:rsidRPr="005F045D">
        <w:rPr>
          <w:lang w:val="ro-RO"/>
        </w:rPr>
        <w:t>încasării scontate a donațiilor pe</w:t>
      </w:r>
      <w:r w:rsidR="005F7778" w:rsidRPr="005F045D">
        <w:rPr>
          <w:lang w:val="ro-RO"/>
        </w:rPr>
        <w:t>ntru a II-a parte a anului 2020;</w:t>
      </w:r>
    </w:p>
    <w:p w:rsidR="00C97DCE" w:rsidRPr="005F045D" w:rsidRDefault="00C97DCE" w:rsidP="00B709FA">
      <w:pPr>
        <w:pStyle w:val="a7"/>
        <w:numPr>
          <w:ilvl w:val="0"/>
          <w:numId w:val="16"/>
        </w:numPr>
        <w:spacing w:after="0"/>
        <w:jc w:val="both"/>
        <w:rPr>
          <w:i/>
          <w:lang w:val="ro-RO"/>
        </w:rPr>
      </w:pPr>
      <w:r w:rsidRPr="005F045D">
        <w:rPr>
          <w:lang w:val="ro-RO"/>
        </w:rPr>
        <w:t xml:space="preserve">transferuri primite </w:t>
      </w:r>
      <w:r w:rsidR="00AF3FBD" w:rsidRPr="005F045D">
        <w:rPr>
          <w:lang w:val="ro-RO"/>
        </w:rPr>
        <w:t>de la bugetul de stat și de la bugetul local de nivelul II</w:t>
      </w:r>
      <w:r w:rsidRPr="005F045D">
        <w:rPr>
          <w:lang w:val="ro-RO"/>
        </w:rPr>
        <w:t>,</w:t>
      </w:r>
      <w:r w:rsidR="00AF3FBD" w:rsidRPr="005F045D">
        <w:rPr>
          <w:lang w:val="ro-RO"/>
        </w:rPr>
        <w:t xml:space="preserve"> în mărime de 22930,4 mii lei, </w:t>
      </w:r>
      <w:r w:rsidRPr="005F045D">
        <w:rPr>
          <w:lang w:val="ro-RO"/>
        </w:rPr>
        <w:t xml:space="preserve"> </w:t>
      </w:r>
      <w:r w:rsidR="00B709FA" w:rsidRPr="005F045D">
        <w:rPr>
          <w:lang w:val="ro-RO"/>
        </w:rPr>
        <w:t>a înregistrat un nivel de 48,0</w:t>
      </w:r>
      <w:r w:rsidRPr="005F045D">
        <w:rPr>
          <w:lang w:val="ro-RO"/>
        </w:rPr>
        <w:t xml:space="preserve"> % față de nivelul precizat, cu o abatere în mărime de </w:t>
      </w:r>
      <w:r w:rsidR="00B709FA" w:rsidRPr="005F045D">
        <w:rPr>
          <w:lang w:val="ro-RO"/>
        </w:rPr>
        <w:t>24804,8</w:t>
      </w:r>
      <w:r w:rsidRPr="005F045D">
        <w:rPr>
          <w:lang w:val="ro-RO"/>
        </w:rPr>
        <w:t xml:space="preserve"> mii lei, mai puțin decât nivelul precizat.</w:t>
      </w:r>
      <w:r w:rsidR="00B709FA" w:rsidRPr="005F045D">
        <w:rPr>
          <w:lang w:val="ro-RO"/>
        </w:rPr>
        <w:t xml:space="preserve"> Neexecutarea la un nivel de 50% </w:t>
      </w:r>
      <w:r w:rsidR="00AF3FBD" w:rsidRPr="005F045D">
        <w:rPr>
          <w:lang w:val="ro-RO"/>
        </w:rPr>
        <w:t>este influențată de neîncasarea</w:t>
      </w:r>
      <w:r w:rsidR="00B709FA" w:rsidRPr="005F045D">
        <w:rPr>
          <w:lang w:val="ro-RO"/>
        </w:rPr>
        <w:t xml:space="preserve"> veniturilor din transferuri pentru infrastructura drumurilor. La situația din 30.06.2020 lucrările ce țin de infrastructura drumurilor au fost achitate integral din sursele proprii de venit, iar APL planifică să încaseze veniturile preconizate </w:t>
      </w:r>
      <w:r w:rsidR="005F7778" w:rsidRPr="005F045D">
        <w:rPr>
          <w:lang w:val="ro-RO"/>
        </w:rPr>
        <w:t>în a II-a parte a anului 2020;</w:t>
      </w:r>
    </w:p>
    <w:p w:rsidR="0036527B" w:rsidRPr="005F045D" w:rsidRDefault="00CE2E4A" w:rsidP="0036527B">
      <w:pPr>
        <w:pStyle w:val="a7"/>
        <w:numPr>
          <w:ilvl w:val="0"/>
          <w:numId w:val="16"/>
        </w:numPr>
        <w:spacing w:after="0"/>
        <w:jc w:val="both"/>
        <w:rPr>
          <w:i/>
          <w:lang w:val="ro-RO"/>
        </w:rPr>
      </w:pPr>
      <w:r w:rsidRPr="005F045D">
        <w:rPr>
          <w:lang w:val="ro-RO"/>
        </w:rPr>
        <w:t>venituri de bază,</w:t>
      </w:r>
      <w:r w:rsidR="00E542DD" w:rsidRPr="005F045D">
        <w:rPr>
          <w:lang w:val="ro-RO"/>
        </w:rPr>
        <w:t xml:space="preserve"> în mărime de 26122,0 mii lei,</w:t>
      </w:r>
      <w:r w:rsidRPr="005F045D">
        <w:rPr>
          <w:lang w:val="ro-RO"/>
        </w:rPr>
        <w:t xml:space="preserve"> </w:t>
      </w:r>
      <w:r w:rsidR="00E542DD" w:rsidRPr="005F045D">
        <w:rPr>
          <w:lang w:val="ro-RO"/>
        </w:rPr>
        <w:t>a înregistrat un nivel de 47,7</w:t>
      </w:r>
      <w:r w:rsidRPr="005F045D">
        <w:rPr>
          <w:lang w:val="ro-RO"/>
        </w:rPr>
        <w:t xml:space="preserve"> % față de nivelul pr</w:t>
      </w:r>
      <w:r w:rsidR="00FE4914" w:rsidRPr="005F045D">
        <w:rPr>
          <w:lang w:val="ro-RO"/>
        </w:rPr>
        <w:t xml:space="preserve">ecizat, </w:t>
      </w:r>
      <w:r w:rsidRPr="005F045D">
        <w:rPr>
          <w:lang w:val="ro-RO"/>
        </w:rPr>
        <w:t xml:space="preserve">cu o abatere în mărime de </w:t>
      </w:r>
      <w:r w:rsidR="00E542DD" w:rsidRPr="005F045D">
        <w:rPr>
          <w:lang w:val="ro-RO"/>
        </w:rPr>
        <w:t>28615,4</w:t>
      </w:r>
      <w:r w:rsidRPr="005F045D">
        <w:rPr>
          <w:lang w:val="ro-RO"/>
        </w:rPr>
        <w:t xml:space="preserve"> mii lei, mai puțin decât nivelul precizat.</w:t>
      </w:r>
      <w:r w:rsidR="00E542DD" w:rsidRPr="005F045D">
        <w:rPr>
          <w:lang w:val="ro-RO"/>
        </w:rPr>
        <w:t xml:space="preserve"> Factorul major de influență reprezintă taxele locale care sunt expuse conform anexei la nota informativă.</w:t>
      </w:r>
    </w:p>
    <w:p w:rsidR="0036527B" w:rsidRPr="005F045D" w:rsidRDefault="0036527B" w:rsidP="0036527B">
      <w:pPr>
        <w:pStyle w:val="a7"/>
        <w:spacing w:after="0"/>
        <w:ind w:firstLine="708"/>
        <w:jc w:val="both"/>
        <w:rPr>
          <w:i/>
          <w:lang w:val="ro-RO"/>
        </w:rPr>
      </w:pPr>
    </w:p>
    <w:p w:rsidR="0036527B" w:rsidRPr="005F045D" w:rsidRDefault="0036527B" w:rsidP="0036527B">
      <w:pPr>
        <w:ind w:firstLine="708"/>
        <w:jc w:val="both"/>
        <w:outlineLvl w:val="0"/>
        <w:rPr>
          <w:color w:val="000000" w:themeColor="text1"/>
        </w:rPr>
      </w:pPr>
      <w:r w:rsidRPr="005F045D">
        <w:t xml:space="preserve">Executarea părții de venituri a bugetului mun. Orhei pe </w:t>
      </w:r>
      <w:r w:rsidRPr="005F045D">
        <w:rPr>
          <w:color w:val="000000" w:themeColor="text1"/>
        </w:rPr>
        <w:t xml:space="preserve">6 luni a anului 2020 </w:t>
      </w:r>
      <w:r w:rsidRPr="005F045D">
        <w:t xml:space="preserve">în comparație cu executarea pe </w:t>
      </w:r>
      <w:r w:rsidRPr="005F045D">
        <w:rPr>
          <w:color w:val="000000" w:themeColor="text1"/>
        </w:rPr>
        <w:t xml:space="preserve">6 luni a anului 2019 </w:t>
      </w:r>
      <w:r w:rsidRPr="005F045D">
        <w:t>a înregistrat un nivel de creștere cu 6,2% ceea ce constituie 3045,0 mii lei.</w:t>
      </w:r>
    </w:p>
    <w:p w:rsidR="00E40675" w:rsidRPr="005F045D" w:rsidRDefault="00BE1D38" w:rsidP="000425D5">
      <w:pPr>
        <w:pStyle w:val="a7"/>
        <w:spacing w:after="0"/>
        <w:ind w:firstLine="708"/>
        <w:jc w:val="both"/>
        <w:rPr>
          <w:lang w:val="ro-RO"/>
        </w:rPr>
      </w:pPr>
      <w:r w:rsidRPr="005F045D">
        <w:rPr>
          <w:lang w:val="ro-RO"/>
        </w:rPr>
        <w:t>O analiză detaliată privind executarea venit</w:t>
      </w:r>
      <w:r w:rsidR="0056645E" w:rsidRPr="005F045D">
        <w:rPr>
          <w:lang w:val="ro-RO"/>
        </w:rPr>
        <w:t>urilor pe 6 luni ale anului 2020</w:t>
      </w:r>
      <w:r w:rsidRPr="005F045D">
        <w:rPr>
          <w:lang w:val="ro-RO"/>
        </w:rPr>
        <w:t xml:space="preserve"> este expusă în anexa nr.2 la proiectul de decizie, cu stabilirea executării veniturilor față de nivelul precizat în % și devieri în sumă, la fel s-a efectuat o comparație cu veniturile încasate anul prec</w:t>
      </w:r>
      <w:r w:rsidR="0056645E" w:rsidRPr="005F045D">
        <w:rPr>
          <w:lang w:val="ro-RO"/>
        </w:rPr>
        <w:t>edent la situația din 30.06.2019</w:t>
      </w:r>
      <w:r w:rsidRPr="005F045D">
        <w:rPr>
          <w:lang w:val="ro-RO"/>
        </w:rPr>
        <w:t>.</w:t>
      </w:r>
    </w:p>
    <w:p w:rsidR="006B77A6" w:rsidRPr="005F045D" w:rsidRDefault="006B77A6" w:rsidP="000425D5">
      <w:pPr>
        <w:pStyle w:val="a7"/>
        <w:spacing w:after="0"/>
        <w:ind w:firstLine="708"/>
        <w:jc w:val="both"/>
        <w:rPr>
          <w:lang w:val="ro-RO"/>
        </w:rPr>
      </w:pPr>
    </w:p>
    <w:p w:rsidR="006B77A6" w:rsidRPr="005F045D" w:rsidRDefault="006B77A6" w:rsidP="000425D5">
      <w:pPr>
        <w:pStyle w:val="a7"/>
        <w:spacing w:after="0"/>
        <w:ind w:firstLine="708"/>
        <w:jc w:val="both"/>
        <w:rPr>
          <w:lang w:val="ro-RO"/>
        </w:rPr>
      </w:pPr>
    </w:p>
    <w:p w:rsidR="006B77A6" w:rsidRDefault="006B77A6" w:rsidP="005A4521">
      <w:pPr>
        <w:pStyle w:val="a7"/>
        <w:spacing w:after="0"/>
        <w:jc w:val="both"/>
        <w:rPr>
          <w:lang w:val="ro-RO"/>
        </w:rPr>
      </w:pPr>
    </w:p>
    <w:p w:rsidR="005F045D" w:rsidRPr="005F045D" w:rsidRDefault="005F045D" w:rsidP="005A4521">
      <w:pPr>
        <w:pStyle w:val="a7"/>
        <w:spacing w:after="0"/>
        <w:jc w:val="both"/>
        <w:rPr>
          <w:lang w:val="ro-RO"/>
        </w:rPr>
      </w:pPr>
    </w:p>
    <w:p w:rsidR="005A4521" w:rsidRPr="005F045D" w:rsidRDefault="005A4521" w:rsidP="005A4521">
      <w:pPr>
        <w:pStyle w:val="a7"/>
        <w:spacing w:after="0"/>
        <w:jc w:val="both"/>
        <w:rPr>
          <w:lang w:val="ro-RO"/>
        </w:rPr>
      </w:pPr>
    </w:p>
    <w:p w:rsidR="00592E14" w:rsidRPr="005F045D" w:rsidRDefault="002B1440" w:rsidP="002B1440">
      <w:pPr>
        <w:pStyle w:val="a7"/>
        <w:numPr>
          <w:ilvl w:val="0"/>
          <w:numId w:val="12"/>
        </w:numPr>
        <w:spacing w:after="0"/>
        <w:jc w:val="center"/>
        <w:rPr>
          <w:b/>
          <w:bCs/>
          <w:color w:val="000000"/>
          <w:lang w:val="ro-RO"/>
        </w:rPr>
      </w:pPr>
      <w:r w:rsidRPr="005F045D">
        <w:rPr>
          <w:b/>
          <w:bCs/>
          <w:color w:val="000000"/>
          <w:lang w:val="ro-RO"/>
        </w:rPr>
        <w:lastRenderedPageBreak/>
        <w:t xml:space="preserve">Partea de </w:t>
      </w:r>
      <w:r w:rsidR="00592E14" w:rsidRPr="005F045D">
        <w:rPr>
          <w:b/>
          <w:bCs/>
          <w:color w:val="000000"/>
          <w:lang w:val="ro-RO"/>
        </w:rPr>
        <w:t xml:space="preserve">Cheltuieli </w:t>
      </w:r>
    </w:p>
    <w:p w:rsidR="00592E14" w:rsidRPr="005F045D" w:rsidRDefault="00592E14" w:rsidP="00FC0150">
      <w:pPr>
        <w:jc w:val="both"/>
      </w:pPr>
    </w:p>
    <w:p w:rsidR="005F7778" w:rsidRPr="005F045D" w:rsidRDefault="000E5284" w:rsidP="005F7778">
      <w:pPr>
        <w:ind w:firstLine="708"/>
        <w:jc w:val="both"/>
      </w:pPr>
      <w:r w:rsidRPr="005F045D">
        <w:t xml:space="preserve">Bugetul Primăriei </w:t>
      </w:r>
      <w:r w:rsidR="00853E0E" w:rsidRPr="005F045D">
        <w:t>municipi</w:t>
      </w:r>
      <w:r w:rsidR="006B77A6" w:rsidRPr="005F045D">
        <w:t xml:space="preserve">ului Orhei </w:t>
      </w:r>
      <w:r w:rsidR="007F5000" w:rsidRPr="005F045D">
        <w:t xml:space="preserve">pentru </w:t>
      </w:r>
      <w:r w:rsidR="006B77A6" w:rsidRPr="005F045D">
        <w:t>anul</w:t>
      </w:r>
      <w:r w:rsidR="00CC54E6" w:rsidRPr="005F045D">
        <w:t xml:space="preserve"> 2020</w:t>
      </w:r>
      <w:r w:rsidR="006B77A6" w:rsidRPr="005F045D">
        <w:t xml:space="preserve"> la </w:t>
      </w:r>
      <w:r w:rsidRPr="005F045D">
        <w:t xml:space="preserve">partea de cheltuieli </w:t>
      </w:r>
      <w:r w:rsidR="006B77A6" w:rsidRPr="005F045D">
        <w:t>a fost planificată la un nivel de 103140,2 mii lei, pe parcursul a 6 luni ale anului 2020  au fost elaborate modificări la partea de cheltuieli a bugetului care au influențat la o creștere a acesteia, nivelul precizat constituind 125324,3 mii lei, cu o creștere în valoare de 22184,1 mii lei, față de nivelul aprobat.</w:t>
      </w:r>
      <w:r w:rsidR="005F7778" w:rsidRPr="005F045D">
        <w:t xml:space="preserve"> </w:t>
      </w:r>
    </w:p>
    <w:p w:rsidR="005F7778" w:rsidRPr="005F045D" w:rsidRDefault="005F7778" w:rsidP="005F7778">
      <w:pPr>
        <w:jc w:val="both"/>
      </w:pPr>
      <w:r w:rsidRPr="005F045D">
        <w:t>La creșterea nivelului precizat a părții de cheltuieli au influențat mai mulți factori, după cum urmează:</w:t>
      </w:r>
    </w:p>
    <w:p w:rsidR="005F7778" w:rsidRPr="005F045D" w:rsidRDefault="005F7778" w:rsidP="005F7778">
      <w:pPr>
        <w:pStyle w:val="ab"/>
        <w:numPr>
          <w:ilvl w:val="0"/>
          <w:numId w:val="16"/>
        </w:numPr>
        <w:jc w:val="both"/>
      </w:pPr>
      <w:r w:rsidRPr="005F045D">
        <w:t xml:space="preserve">Majorarea nivelului aprobat a părții de cheltuieli din contul majorării părții de venituri în valoare de 12436,7 mii lei; </w:t>
      </w:r>
    </w:p>
    <w:p w:rsidR="006B77A6" w:rsidRPr="005F045D" w:rsidRDefault="005F7778" w:rsidP="005F7778">
      <w:pPr>
        <w:pStyle w:val="ab"/>
        <w:numPr>
          <w:ilvl w:val="0"/>
          <w:numId w:val="16"/>
        </w:numPr>
        <w:jc w:val="both"/>
      </w:pPr>
      <w:r w:rsidRPr="005F045D">
        <w:t>Distribuirea soldului de mijloace bănești formate în urma executării bugetului anului 2019.</w:t>
      </w:r>
    </w:p>
    <w:p w:rsidR="00FC0150" w:rsidRPr="005F045D" w:rsidRDefault="00F76F7D" w:rsidP="00FC0150">
      <w:pPr>
        <w:ind w:firstLine="540"/>
        <w:jc w:val="both"/>
      </w:pPr>
      <w:r w:rsidRPr="005F045D">
        <w:t xml:space="preserve">Cheltuielile bugetului Primăriei municipiului </w:t>
      </w:r>
      <w:r w:rsidR="00FC0150" w:rsidRPr="005F045D">
        <w:t xml:space="preserve">Orhei s-au executat în sumă de </w:t>
      </w:r>
      <w:r w:rsidR="00CA29E4" w:rsidRPr="005F045D">
        <w:t>44566,3</w:t>
      </w:r>
      <w:r w:rsidR="00FC0150" w:rsidRPr="005F045D">
        <w:t xml:space="preserve"> mii lei şi deţin ponderea de </w:t>
      </w:r>
      <w:r w:rsidR="00CA29E4" w:rsidRPr="005F045D">
        <w:t>35,6</w:t>
      </w:r>
      <w:r w:rsidR="00FC0150" w:rsidRPr="005F045D">
        <w:t xml:space="preserve"> la sută din totalul cheltuielilor precizate anual. </w:t>
      </w:r>
    </w:p>
    <w:p w:rsidR="008A0660" w:rsidRPr="005F045D" w:rsidRDefault="008A0660" w:rsidP="008A0660">
      <w:pPr>
        <w:ind w:firstLine="708"/>
        <w:jc w:val="both"/>
        <w:outlineLvl w:val="0"/>
        <w:rPr>
          <w:color w:val="000000" w:themeColor="text1"/>
        </w:rPr>
      </w:pPr>
      <w:r w:rsidRPr="005F045D">
        <w:t>Executarea părții de cheltuieli a bugetului mun. Orhei la situația din 30.06.2020</w:t>
      </w:r>
      <w:r w:rsidRPr="005F045D">
        <w:rPr>
          <w:color w:val="000000" w:themeColor="text1"/>
        </w:rPr>
        <w:t xml:space="preserve"> </w:t>
      </w:r>
      <w:r w:rsidRPr="005F045D">
        <w:t>în comparație cu executarea la situația din 30.06.2019</w:t>
      </w:r>
      <w:r w:rsidRPr="005F045D">
        <w:rPr>
          <w:color w:val="000000" w:themeColor="text1"/>
        </w:rPr>
        <w:t xml:space="preserve"> </w:t>
      </w:r>
      <w:r w:rsidRPr="005F045D">
        <w:t>a înregistrat un nivel de micșorare cu 16,0 % ceea ce constituie 8432,4 mii lei.</w:t>
      </w:r>
    </w:p>
    <w:p w:rsidR="000425D5" w:rsidRPr="005F045D" w:rsidRDefault="000425D5" w:rsidP="00FC0150">
      <w:pPr>
        <w:ind w:firstLine="540"/>
        <w:jc w:val="both"/>
      </w:pPr>
    </w:p>
    <w:p w:rsidR="000425D5" w:rsidRPr="005F045D" w:rsidRDefault="000425D5" w:rsidP="000425D5">
      <w:pPr>
        <w:pStyle w:val="a7"/>
        <w:spacing w:after="0"/>
        <w:ind w:firstLine="709"/>
        <w:jc w:val="right"/>
        <w:rPr>
          <w:i/>
          <w:sz w:val="22"/>
          <w:szCs w:val="22"/>
          <w:lang w:val="ro-RO"/>
        </w:rPr>
      </w:pPr>
      <w:r w:rsidRPr="005F045D">
        <w:rPr>
          <w:i/>
          <w:sz w:val="22"/>
          <w:szCs w:val="22"/>
          <w:lang w:val="ro-RO"/>
        </w:rPr>
        <w:t xml:space="preserve">Analiza detaliată a indicatorilor de influență la partea de cheltuieli </w:t>
      </w:r>
    </w:p>
    <w:p w:rsidR="000425D5" w:rsidRPr="005F045D" w:rsidRDefault="000425D5" w:rsidP="000425D5">
      <w:pPr>
        <w:pStyle w:val="a7"/>
        <w:spacing w:after="0"/>
        <w:ind w:firstLine="709"/>
        <w:jc w:val="right"/>
        <w:rPr>
          <w:i/>
          <w:sz w:val="22"/>
          <w:szCs w:val="22"/>
          <w:lang w:val="ro-RO"/>
        </w:rPr>
      </w:pPr>
      <w:r w:rsidRPr="005F045D">
        <w:rPr>
          <w:i/>
          <w:sz w:val="22"/>
          <w:szCs w:val="22"/>
          <w:lang w:val="ro-RO"/>
        </w:rPr>
        <w:t>a bugetului municipiului Orhei este reflectată în tabelul următor:</w:t>
      </w:r>
    </w:p>
    <w:p w:rsidR="000425D5" w:rsidRPr="005F045D" w:rsidRDefault="000425D5" w:rsidP="000425D5">
      <w:pPr>
        <w:pStyle w:val="a7"/>
        <w:spacing w:after="0"/>
        <w:ind w:firstLine="709"/>
        <w:jc w:val="right"/>
        <w:rPr>
          <w:i/>
          <w:sz w:val="22"/>
          <w:szCs w:val="22"/>
          <w:lang w:val="ro-RO"/>
        </w:rPr>
      </w:pPr>
      <w:r w:rsidRPr="005F045D">
        <w:rPr>
          <w:i/>
          <w:sz w:val="22"/>
          <w:szCs w:val="22"/>
          <w:lang w:val="ro-RO"/>
        </w:rPr>
        <w:t>(mii lei)</w:t>
      </w:r>
    </w:p>
    <w:tbl>
      <w:tblPr>
        <w:tblW w:w="9639" w:type="dxa"/>
        <w:tblInd w:w="108" w:type="dxa"/>
        <w:tblLayout w:type="fixed"/>
        <w:tblLook w:val="04A0"/>
      </w:tblPr>
      <w:tblGrid>
        <w:gridCol w:w="2694"/>
        <w:gridCol w:w="992"/>
        <w:gridCol w:w="1276"/>
        <w:gridCol w:w="1275"/>
        <w:gridCol w:w="1276"/>
        <w:gridCol w:w="1134"/>
        <w:gridCol w:w="992"/>
      </w:tblGrid>
      <w:tr w:rsidR="00F52BE6" w:rsidRPr="005F045D" w:rsidTr="00D36D6F">
        <w:trPr>
          <w:trHeight w:val="270"/>
        </w:trPr>
        <w:tc>
          <w:tcPr>
            <w:tcW w:w="963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2BE6" w:rsidRPr="005F045D" w:rsidRDefault="00F52BE6" w:rsidP="00F52BE6">
            <w:pPr>
              <w:jc w:val="center"/>
              <w:rPr>
                <w:b/>
                <w:bCs/>
                <w:sz w:val="20"/>
                <w:szCs w:val="20"/>
                <w:lang w:eastAsia="ru-RU"/>
              </w:rPr>
            </w:pPr>
            <w:r w:rsidRPr="005F045D">
              <w:rPr>
                <w:b/>
                <w:bCs/>
                <w:sz w:val="20"/>
                <w:szCs w:val="20"/>
                <w:lang w:eastAsia="ru-RU"/>
              </w:rPr>
              <w:t>Executarea bugetului la cheltuieli conform clasificației economice la situația din 30.06.2020</w:t>
            </w:r>
          </w:p>
        </w:tc>
      </w:tr>
      <w:tr w:rsidR="00F52BE6" w:rsidRPr="005F045D" w:rsidTr="00D36D6F">
        <w:trPr>
          <w:trHeight w:val="106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F52BE6" w:rsidRPr="005F045D" w:rsidRDefault="00F52BE6" w:rsidP="00F52BE6">
            <w:pPr>
              <w:jc w:val="center"/>
              <w:rPr>
                <w:b/>
                <w:bCs/>
                <w:sz w:val="20"/>
                <w:szCs w:val="20"/>
                <w:lang w:eastAsia="ru-RU"/>
              </w:rPr>
            </w:pPr>
            <w:r w:rsidRPr="005F045D">
              <w:rPr>
                <w:b/>
                <w:bCs/>
                <w:sz w:val="20"/>
                <w:szCs w:val="20"/>
                <w:lang w:eastAsia="ru-RU"/>
              </w:rPr>
              <w:t>Denumirea</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sz w:val="20"/>
                <w:szCs w:val="20"/>
                <w:lang w:eastAsia="ru-RU"/>
              </w:rPr>
            </w:pPr>
            <w:r w:rsidRPr="005F045D">
              <w:rPr>
                <w:b/>
                <w:bCs/>
                <w:sz w:val="20"/>
                <w:szCs w:val="20"/>
                <w:lang w:eastAsia="ru-RU"/>
              </w:rPr>
              <w:t>Cod</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sz w:val="20"/>
                <w:szCs w:val="20"/>
                <w:lang w:eastAsia="ru-RU"/>
              </w:rPr>
            </w:pPr>
            <w:r w:rsidRPr="005F045D">
              <w:rPr>
                <w:b/>
                <w:bCs/>
                <w:sz w:val="20"/>
                <w:szCs w:val="20"/>
                <w:lang w:eastAsia="ru-RU"/>
              </w:rPr>
              <w:t>Aprobat 2020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sz w:val="20"/>
                <w:szCs w:val="20"/>
                <w:lang w:eastAsia="ru-RU"/>
              </w:rPr>
            </w:pPr>
            <w:r w:rsidRPr="005F045D">
              <w:rPr>
                <w:b/>
                <w:bCs/>
                <w:sz w:val="20"/>
                <w:szCs w:val="20"/>
                <w:lang w:eastAsia="ru-RU"/>
              </w:rPr>
              <w:t>Precizat 2020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sz w:val="20"/>
                <w:szCs w:val="20"/>
                <w:lang w:eastAsia="ru-RU"/>
              </w:rPr>
            </w:pPr>
            <w:r w:rsidRPr="005F045D">
              <w:rPr>
                <w:b/>
                <w:bCs/>
                <w:sz w:val="20"/>
                <w:szCs w:val="20"/>
                <w:lang w:eastAsia="ru-RU"/>
              </w:rPr>
              <w:t>Executat 30.06.2020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color w:val="000000"/>
                <w:sz w:val="20"/>
                <w:szCs w:val="20"/>
                <w:lang w:eastAsia="ru-RU"/>
              </w:rPr>
            </w:pPr>
            <w:r w:rsidRPr="005F045D">
              <w:rPr>
                <w:b/>
                <w:bCs/>
                <w:color w:val="000000"/>
                <w:sz w:val="20"/>
                <w:szCs w:val="20"/>
                <w:lang w:eastAsia="ru-RU"/>
              </w:rPr>
              <w:t>Devieri în sumă față de planul precizat  (+;-)</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bCs/>
                <w:color w:val="000000"/>
                <w:sz w:val="20"/>
                <w:szCs w:val="20"/>
                <w:lang w:eastAsia="ru-RU"/>
              </w:rPr>
            </w:pPr>
            <w:r w:rsidRPr="005F045D">
              <w:rPr>
                <w:b/>
                <w:bCs/>
                <w:color w:val="000000"/>
                <w:sz w:val="20"/>
                <w:szCs w:val="20"/>
                <w:lang w:eastAsia="ru-RU"/>
              </w:rPr>
              <w:t>Executat față de planul precizat in %</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jc w:val="center"/>
              <w:rPr>
                <w:b/>
                <w:sz w:val="20"/>
                <w:szCs w:val="20"/>
                <w:lang w:eastAsia="ru-RU"/>
              </w:rPr>
            </w:pPr>
            <w:r w:rsidRPr="005F045D">
              <w:rPr>
                <w:b/>
                <w:sz w:val="20"/>
                <w:szCs w:val="20"/>
                <w:lang w:eastAsia="ru-RU"/>
              </w:rPr>
              <w:t>1</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2</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3</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4</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6</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F52BE6">
            <w:pPr>
              <w:jc w:val="center"/>
              <w:rPr>
                <w:b/>
                <w:sz w:val="20"/>
                <w:szCs w:val="20"/>
                <w:lang w:eastAsia="ru-RU"/>
              </w:rPr>
            </w:pPr>
            <w:r w:rsidRPr="005F045D">
              <w:rPr>
                <w:b/>
                <w:sz w:val="20"/>
                <w:szCs w:val="20"/>
                <w:lang w:eastAsia="ru-RU"/>
              </w:rPr>
              <w:t>7</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b/>
                <w:sz w:val="20"/>
                <w:szCs w:val="20"/>
                <w:lang w:eastAsia="ru-RU"/>
              </w:rPr>
            </w:pPr>
            <w:r w:rsidRPr="005F045D">
              <w:rPr>
                <w:b/>
                <w:sz w:val="20"/>
                <w:szCs w:val="20"/>
                <w:lang w:eastAsia="ru-RU"/>
              </w:rPr>
              <w:t>CHELTUIELI  ȘI ACTIVE NEFINANCIARE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b/>
                <w:bCs/>
                <w:sz w:val="20"/>
                <w:szCs w:val="20"/>
                <w:lang w:eastAsia="ru-RU"/>
              </w:rPr>
            </w:pPr>
            <w:r w:rsidRPr="005F045D">
              <w:rPr>
                <w:b/>
                <w:bCs/>
                <w:sz w:val="20"/>
                <w:szCs w:val="20"/>
                <w:lang w:eastAsia="ru-RU"/>
              </w:rPr>
              <w:t>103140,20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b/>
                <w:bCs/>
                <w:sz w:val="20"/>
                <w:szCs w:val="20"/>
                <w:lang w:eastAsia="ru-RU"/>
              </w:rPr>
            </w:pPr>
            <w:r w:rsidRPr="005F045D">
              <w:rPr>
                <w:b/>
                <w:bCs/>
                <w:sz w:val="20"/>
                <w:szCs w:val="20"/>
                <w:lang w:eastAsia="ru-RU"/>
              </w:rPr>
              <w:t>125324,30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b/>
                <w:bCs/>
                <w:sz w:val="20"/>
                <w:szCs w:val="20"/>
                <w:lang w:eastAsia="ru-RU"/>
              </w:rPr>
            </w:pPr>
            <w:r w:rsidRPr="005F045D">
              <w:rPr>
                <w:b/>
                <w:bCs/>
                <w:sz w:val="20"/>
                <w:szCs w:val="20"/>
                <w:lang w:eastAsia="ru-RU"/>
              </w:rPr>
              <w:t>44566,30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b/>
                <w:bCs/>
                <w:sz w:val="20"/>
                <w:szCs w:val="20"/>
                <w:lang w:eastAsia="ru-RU"/>
              </w:rPr>
            </w:pPr>
            <w:r w:rsidRPr="005F045D">
              <w:rPr>
                <w:b/>
                <w:bCs/>
                <w:sz w:val="20"/>
                <w:szCs w:val="20"/>
                <w:lang w:eastAsia="ru-RU"/>
              </w:rPr>
              <w:t>-80758,00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b/>
                <w:bCs/>
                <w:sz w:val="20"/>
                <w:szCs w:val="20"/>
                <w:lang w:eastAsia="ru-RU"/>
              </w:rPr>
            </w:pPr>
            <w:r w:rsidRPr="005F045D">
              <w:rPr>
                <w:b/>
                <w:bCs/>
                <w:sz w:val="20"/>
                <w:szCs w:val="20"/>
                <w:lang w:eastAsia="ru-RU"/>
              </w:rPr>
              <w:t>35,56</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Remunerarea muncii angajaț</w:t>
            </w:r>
            <w:r w:rsidR="00F52BE6" w:rsidRPr="005F045D">
              <w:rPr>
                <w:sz w:val="20"/>
                <w:szCs w:val="20"/>
                <w:lang w:eastAsia="ru-RU"/>
              </w:rPr>
              <w:t>ilor conform statelor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211180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27385,00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27448,80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14309,00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-13139,80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52,13</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Contribuții de asigură</w:t>
            </w:r>
            <w:r w:rsidR="00F52BE6" w:rsidRPr="005F045D">
              <w:rPr>
                <w:sz w:val="20"/>
                <w:szCs w:val="20"/>
                <w:lang w:eastAsia="ru-RU"/>
              </w:rPr>
              <w:t>ri sociale de stat obligatorii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212100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6298,40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6313,10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3291,10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-3022,00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52,13</w:t>
            </w:r>
          </w:p>
        </w:tc>
      </w:tr>
      <w:tr w:rsidR="00F52BE6" w:rsidRPr="005F045D" w:rsidTr="00D36D6F">
        <w:trPr>
          <w:trHeight w:val="69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Prime de asigurare obligator</w:t>
            </w:r>
            <w:r w:rsidR="000A2355" w:rsidRPr="005F045D">
              <w:rPr>
                <w:sz w:val="20"/>
                <w:szCs w:val="20"/>
                <w:lang w:eastAsia="ru-RU"/>
              </w:rPr>
              <w:t>ie de asistență medicală</w:t>
            </w:r>
            <w:r w:rsidRPr="005F045D">
              <w:rPr>
                <w:sz w:val="20"/>
                <w:szCs w:val="20"/>
                <w:lang w:eastAsia="ru-RU"/>
              </w:rPr>
              <w:t xml:space="preserve"> achitat</w:t>
            </w:r>
            <w:r w:rsidR="000A2355" w:rsidRPr="005F045D">
              <w:rPr>
                <w:sz w:val="20"/>
                <w:szCs w:val="20"/>
                <w:lang w:eastAsia="ru-RU"/>
              </w:rPr>
              <w:t>e de angajatori pe teritoriul ță</w:t>
            </w:r>
            <w:r w:rsidRPr="005F045D">
              <w:rPr>
                <w:sz w:val="20"/>
                <w:szCs w:val="20"/>
                <w:lang w:eastAsia="ru-RU"/>
              </w:rPr>
              <w:t>rii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212210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1232,40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1235,30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643,90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-591,40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52,12</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Energie electric</w:t>
            </w:r>
            <w:r w:rsidR="000A2355" w:rsidRPr="005F045D">
              <w:rPr>
                <w:sz w:val="20"/>
                <w:szCs w:val="20"/>
                <w:lang w:eastAsia="ru-RU"/>
              </w:rPr>
              <w:t>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4729,00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4542,60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1939,80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-2602,80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42,70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Gaze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222120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1796,50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1786,50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1024,40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-762,10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57,34</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Energie termic</w:t>
            </w:r>
            <w:r w:rsidR="000A2355" w:rsidRPr="005F045D">
              <w:rPr>
                <w:sz w:val="20"/>
                <w:szCs w:val="20"/>
                <w:lang w:eastAsia="ru-RU"/>
              </w:rPr>
              <w:t>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222130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1360,00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1360,00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868,60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-491,40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63,87</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Apa ș</w:t>
            </w:r>
            <w:r w:rsidR="00F52BE6" w:rsidRPr="005F045D">
              <w:rPr>
                <w:sz w:val="20"/>
                <w:szCs w:val="20"/>
                <w:lang w:eastAsia="ru-RU"/>
              </w:rPr>
              <w:t>i canalizare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222140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1887,20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1842,60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469,20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-1373,40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25,46</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Alte servicii comunale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222190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2103,60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2106,00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744,80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-1361,20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35,37</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Servicii informaț</w:t>
            </w:r>
            <w:r w:rsidR="00F52BE6" w:rsidRPr="005F045D">
              <w:rPr>
                <w:sz w:val="20"/>
                <w:szCs w:val="20"/>
                <w:lang w:eastAsia="ru-RU"/>
              </w:rPr>
              <w:t>ionale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222210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319,80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426,70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217,70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-209,00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51,02</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Servicii de telecomunicaț</w:t>
            </w:r>
            <w:r w:rsidR="00F52BE6" w:rsidRPr="005F045D">
              <w:rPr>
                <w:sz w:val="20"/>
                <w:szCs w:val="20"/>
                <w:lang w:eastAsia="ru-RU"/>
              </w:rPr>
              <w:t>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222220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100,30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79,30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-51,20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35,44</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de locațiune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222300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49,40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-100,60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32,93</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de transport</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222400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33,10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14,50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-18,60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43,81</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Servicii de reparaț</w:t>
            </w:r>
            <w:r w:rsidR="00F52BE6" w:rsidRPr="005F045D">
              <w:rPr>
                <w:sz w:val="20"/>
                <w:szCs w:val="20"/>
                <w:lang w:eastAsia="ru-RU"/>
              </w:rPr>
              <w:t>ii curente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222500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144,50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118,30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-99,80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15,64</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Formare profesional</w:t>
            </w:r>
            <w:r w:rsidR="000A2355" w:rsidRPr="005F045D">
              <w:rPr>
                <w:sz w:val="20"/>
                <w:szCs w:val="20"/>
                <w:lang w:eastAsia="ru-RU"/>
              </w:rPr>
              <w:t>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222600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55,60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60,90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-42,40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30,38</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Deplasări de serviciu în interiorul ță</w:t>
            </w:r>
            <w:r w:rsidR="00F52BE6" w:rsidRPr="005F045D">
              <w:rPr>
                <w:sz w:val="20"/>
                <w:szCs w:val="20"/>
                <w:lang w:eastAsia="ru-RU"/>
              </w:rPr>
              <w:t>rii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222710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-1,90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Deplasări de serviciu peste hotare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222720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medicale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222810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121,00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121,00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-121,00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editoriale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de paz</w:t>
            </w:r>
            <w:r w:rsidR="000A2355" w:rsidRPr="005F045D">
              <w:rPr>
                <w:sz w:val="20"/>
                <w:szCs w:val="20"/>
                <w:lang w:eastAsia="ru-RU"/>
              </w:rPr>
              <w:t>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59,20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59,20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19,30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-39,90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32,60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judiciare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222950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25,00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-75,00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25,00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bancare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13,70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8,20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53,25</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lastRenderedPageBreak/>
              <w:t>Servicii poș</w:t>
            </w:r>
            <w:r w:rsidR="00F52BE6" w:rsidRPr="005F045D">
              <w:rPr>
                <w:sz w:val="20"/>
                <w:szCs w:val="20"/>
                <w:lang w:eastAsia="ru-RU"/>
              </w:rPr>
              <w:t>tale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222980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45,00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44,30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-44,30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Servicii neatribuite altor aliniate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222990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8938,90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9725,30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2751,50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-6973,80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28,29</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Subsidii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251100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39960,60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50990,40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14587,30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-36403,10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28,61</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rPr>
              <w:t>Compensaţii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272500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290,00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290,00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-290,00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Ajutoare băneș</w:t>
            </w:r>
            <w:r w:rsidR="00F52BE6" w:rsidRPr="005F045D">
              <w:rPr>
                <w:sz w:val="20"/>
                <w:szCs w:val="20"/>
                <w:lang w:eastAsia="ru-RU"/>
              </w:rPr>
              <w:t>ti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272600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225,00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733,20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454,50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-278,70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61,99</w:t>
            </w:r>
          </w:p>
        </w:tc>
      </w:tr>
      <w:tr w:rsidR="00F52BE6" w:rsidRPr="005F045D" w:rsidTr="00D36D6F">
        <w:trPr>
          <w:trHeight w:val="69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Indemnizaț</w:t>
            </w:r>
            <w:r w:rsidR="00F52BE6" w:rsidRPr="005F045D">
              <w:rPr>
                <w:sz w:val="20"/>
                <w:szCs w:val="20"/>
                <w:lang w:eastAsia="ru-RU"/>
              </w:rPr>
              <w:t>i</w:t>
            </w:r>
            <w:r w:rsidRPr="005F045D">
              <w:rPr>
                <w:sz w:val="20"/>
                <w:szCs w:val="20"/>
                <w:lang w:eastAsia="ru-RU"/>
              </w:rPr>
              <w:t>i pentru incapacitatea temporară de muncă</w:t>
            </w:r>
            <w:r w:rsidR="00F52BE6" w:rsidRPr="005F045D">
              <w:rPr>
                <w:sz w:val="20"/>
                <w:szCs w:val="20"/>
                <w:lang w:eastAsia="ru-RU"/>
              </w:rPr>
              <w:t xml:space="preserve"> achitate din mijloacele financiare ale angajatorului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273500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136,10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136,10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30,80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-105,30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22,63</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Plăți aferente documentelor executorii cu executare benevolă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281361</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11,50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100,00</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Plăți aferente documentelor executorii cu executare silită</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281362</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392,30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349,30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-43,00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89,04</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Alte cheltuieli î</w:t>
            </w:r>
            <w:r w:rsidR="00F52BE6" w:rsidRPr="005F045D">
              <w:rPr>
                <w:sz w:val="20"/>
                <w:szCs w:val="20"/>
                <w:lang w:eastAsia="ru-RU"/>
              </w:rPr>
              <w:t>n baza de contracte cu persoane fizice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281600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620,00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643,60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191,40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-452,20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29,74</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Alte cheltuieli curente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281900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1221,00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1041,70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24,80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-1016,90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2,38</w:t>
            </w:r>
          </w:p>
        </w:tc>
      </w:tr>
      <w:tr w:rsidR="00F52BE6" w:rsidRPr="005F045D" w:rsidTr="00D36D6F">
        <w:trPr>
          <w:trHeight w:val="69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rPr>
              <w:t xml:space="preserve">Cheltuieli capitale pentru lucrări </w:t>
            </w:r>
            <w:proofErr w:type="spellStart"/>
            <w:r w:rsidRPr="005F045D">
              <w:rPr>
                <w:sz w:val="20"/>
                <w:szCs w:val="20"/>
              </w:rPr>
              <w:t>topografogeodezice</w:t>
            </w:r>
            <w:proofErr w:type="spellEnd"/>
            <w:r w:rsidRPr="005F045D">
              <w:rPr>
                <w:sz w:val="20"/>
                <w:szCs w:val="20"/>
              </w:rPr>
              <w:t>, de cartografie şi cadastru</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282100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500,00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500,00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13,70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-486,30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2,74</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clădirilor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311110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Reparaț</w:t>
            </w:r>
            <w:r w:rsidR="00F52BE6" w:rsidRPr="005F045D">
              <w:rPr>
                <w:sz w:val="20"/>
                <w:szCs w:val="20"/>
                <w:lang w:eastAsia="ru-RU"/>
              </w:rPr>
              <w:t>ii capitale</w:t>
            </w:r>
            <w:r w:rsidRPr="005F045D">
              <w:rPr>
                <w:sz w:val="20"/>
                <w:szCs w:val="20"/>
                <w:lang w:eastAsia="ru-RU"/>
              </w:rPr>
              <w:t xml:space="preserve"> ale clă</w:t>
            </w:r>
            <w:r w:rsidR="00F52BE6" w:rsidRPr="005F045D">
              <w:rPr>
                <w:sz w:val="20"/>
                <w:szCs w:val="20"/>
                <w:lang w:eastAsia="ru-RU"/>
              </w:rPr>
              <w:t>dirilor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311120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139,00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1726,30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401,80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-1324,50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23,28</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construcțiilor speciale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312110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827,70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163,10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-664,60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19,71</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Reparații capitale ale construcț</w:t>
            </w:r>
            <w:r w:rsidR="00F52BE6" w:rsidRPr="005F045D">
              <w:rPr>
                <w:sz w:val="20"/>
                <w:szCs w:val="20"/>
                <w:lang w:eastAsia="ru-RU"/>
              </w:rPr>
              <w:t>iilor speciale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312120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6053,40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328,10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-5725,30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5,42</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Procurarea mașinilor ș</w:t>
            </w:r>
            <w:r w:rsidR="00F52BE6" w:rsidRPr="005F045D">
              <w:rPr>
                <w:sz w:val="20"/>
                <w:szCs w:val="20"/>
                <w:lang w:eastAsia="ru-RU"/>
              </w:rPr>
              <w:t>i utilajelor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314110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533,90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1094,80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401,50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-693,30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36,67</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Procurarea uneltelor ș</w:t>
            </w:r>
            <w:r w:rsidR="00F52BE6" w:rsidRPr="005F045D">
              <w:rPr>
                <w:sz w:val="20"/>
                <w:szCs w:val="20"/>
                <w:lang w:eastAsia="ru-RU"/>
              </w:rPr>
              <w:t>i</w:t>
            </w:r>
            <w:r w:rsidRPr="005F045D">
              <w:rPr>
                <w:sz w:val="20"/>
                <w:szCs w:val="20"/>
                <w:lang w:eastAsia="ru-RU"/>
              </w:rPr>
              <w:t xml:space="preserve"> sculelor, inventarului  gospodă</w:t>
            </w:r>
            <w:r w:rsidR="00F52BE6" w:rsidRPr="005F045D">
              <w:rPr>
                <w:sz w:val="20"/>
                <w:szCs w:val="20"/>
                <w:lang w:eastAsia="ru-RU"/>
              </w:rPr>
              <w:t>resc</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316110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281,00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300,10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47,50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-252,60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15,83</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altor mijloace fixe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318110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156,70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406,70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0,50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-406,20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0,12</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 xml:space="preserve">Procurarea combustibilului, </w:t>
            </w:r>
            <w:r w:rsidR="000A2355" w:rsidRPr="005F045D">
              <w:rPr>
                <w:sz w:val="20"/>
                <w:szCs w:val="20"/>
                <w:lang w:eastAsia="ru-RU"/>
              </w:rPr>
              <w:t>carburanților și lubrifianț</w:t>
            </w:r>
            <w:r w:rsidRPr="005F045D">
              <w:rPr>
                <w:sz w:val="20"/>
                <w:szCs w:val="20"/>
                <w:lang w:eastAsia="ru-RU"/>
              </w:rPr>
              <w:t>ilor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331110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200,00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189,60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41,20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-148,40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21,73</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pieselor de schimb</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332110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138,40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138,90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51,10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-87,80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36,79</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0A2355" w:rsidP="00F52BE6">
            <w:pPr>
              <w:rPr>
                <w:sz w:val="20"/>
                <w:szCs w:val="20"/>
                <w:lang w:eastAsia="ru-RU"/>
              </w:rPr>
            </w:pPr>
            <w:r w:rsidRPr="005F045D">
              <w:rPr>
                <w:sz w:val="20"/>
                <w:szCs w:val="20"/>
                <w:lang w:eastAsia="ru-RU"/>
              </w:rPr>
              <w:t>Procurarea medicamentelor ș</w:t>
            </w:r>
            <w:r w:rsidR="00F52BE6" w:rsidRPr="005F045D">
              <w:rPr>
                <w:sz w:val="20"/>
                <w:szCs w:val="20"/>
                <w:lang w:eastAsia="ru-RU"/>
              </w:rPr>
              <w:t>i materialelor sanitare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334110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132,10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128,40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10,70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-117,70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8,33</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material</w:t>
            </w:r>
            <w:r w:rsidR="000A2355" w:rsidRPr="005F045D">
              <w:rPr>
                <w:sz w:val="20"/>
                <w:szCs w:val="20"/>
                <w:lang w:eastAsia="ru-RU"/>
              </w:rPr>
              <w:t>elor pentru scopuri didactice, ș</w:t>
            </w:r>
            <w:r w:rsidRPr="005F045D">
              <w:rPr>
                <w:sz w:val="20"/>
                <w:szCs w:val="20"/>
                <w:lang w:eastAsia="ru-RU"/>
              </w:rPr>
              <w:t>tiinţifice şi alte scopuri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335110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117,20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116,50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-116,50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0,00</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w:t>
            </w:r>
            <w:r w:rsidR="000A2355" w:rsidRPr="005F045D">
              <w:rPr>
                <w:sz w:val="20"/>
                <w:szCs w:val="20"/>
                <w:lang w:eastAsia="ru-RU"/>
              </w:rPr>
              <w:t>rarea materialelor de uz gospodăresc ș</w:t>
            </w:r>
            <w:r w:rsidRPr="005F045D">
              <w:rPr>
                <w:sz w:val="20"/>
                <w:szCs w:val="20"/>
                <w:lang w:eastAsia="ru-RU"/>
              </w:rPr>
              <w:t>i rechizitelor de birou</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336110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492,60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540,70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317,00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-223,70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58,63</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w:t>
            </w:r>
            <w:r w:rsidR="000A2355" w:rsidRPr="005F045D">
              <w:rPr>
                <w:sz w:val="20"/>
                <w:szCs w:val="20"/>
                <w:lang w:eastAsia="ru-RU"/>
              </w:rPr>
              <w:t>urarea materialelor de construcț</w:t>
            </w:r>
            <w:r w:rsidRPr="005F045D">
              <w:rPr>
                <w:sz w:val="20"/>
                <w:szCs w:val="20"/>
                <w:lang w:eastAsia="ru-RU"/>
              </w:rPr>
              <w:t>ie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337110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264,90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649,90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429,10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-220,80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66,03</w:t>
            </w:r>
          </w:p>
        </w:tc>
      </w:tr>
      <w:tr w:rsidR="00F52BE6" w:rsidRPr="005F045D" w:rsidTr="00D36D6F">
        <w:trPr>
          <w:trHeight w:val="465"/>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accesori</w:t>
            </w:r>
            <w:r w:rsidR="000A2355" w:rsidRPr="005F045D">
              <w:rPr>
                <w:sz w:val="20"/>
                <w:szCs w:val="20"/>
                <w:lang w:eastAsia="ru-RU"/>
              </w:rPr>
              <w:t>ilor de pat, îmbrăcămintei, încălță</w:t>
            </w:r>
            <w:r w:rsidRPr="005F045D">
              <w:rPr>
                <w:sz w:val="20"/>
                <w:szCs w:val="20"/>
                <w:lang w:eastAsia="ru-RU"/>
              </w:rPr>
              <w:t>mintei</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338110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174,80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167,50</w:t>
            </w:r>
          </w:p>
        </w:tc>
        <w:tc>
          <w:tcPr>
            <w:tcW w:w="1276" w:type="dxa"/>
            <w:tcBorders>
              <w:top w:val="nil"/>
              <w:left w:val="nil"/>
              <w:bottom w:val="single" w:sz="8" w:space="0" w:color="auto"/>
              <w:right w:val="single" w:sz="8" w:space="0" w:color="auto"/>
            </w:tcBorders>
            <w:shd w:val="clear" w:color="000000" w:fill="FFFFFF"/>
            <w:vAlign w:val="center"/>
            <w:hideMark/>
          </w:tcPr>
          <w:p w:rsidR="00F52BE6" w:rsidRPr="005F045D" w:rsidRDefault="00F52BE6" w:rsidP="00503E34">
            <w:pPr>
              <w:jc w:val="center"/>
              <w:rPr>
                <w:sz w:val="20"/>
                <w:szCs w:val="20"/>
                <w:lang w:eastAsia="ru-RU"/>
              </w:rPr>
            </w:pPr>
            <w:r w:rsidRPr="005F045D">
              <w:rPr>
                <w:sz w:val="20"/>
                <w:szCs w:val="20"/>
                <w:lang w:eastAsia="ru-RU"/>
              </w:rPr>
              <w:t>6,00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-161,50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3,58</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Procurarea  altor materiale</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339110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705,50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748,40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264,80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-483,60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35,38</w:t>
            </w:r>
          </w:p>
        </w:tc>
      </w:tr>
      <w:tr w:rsidR="00F52BE6" w:rsidRPr="005F045D" w:rsidTr="00D36D6F">
        <w:trPr>
          <w:trHeight w:val="270"/>
        </w:trPr>
        <w:tc>
          <w:tcPr>
            <w:tcW w:w="2694" w:type="dxa"/>
            <w:tcBorders>
              <w:top w:val="nil"/>
              <w:left w:val="single" w:sz="8" w:space="0" w:color="auto"/>
              <w:bottom w:val="single" w:sz="8" w:space="0" w:color="auto"/>
              <w:right w:val="single" w:sz="8" w:space="0" w:color="auto"/>
            </w:tcBorders>
            <w:shd w:val="clear" w:color="auto" w:fill="auto"/>
            <w:vAlign w:val="bottom"/>
            <w:hideMark/>
          </w:tcPr>
          <w:p w:rsidR="00F52BE6" w:rsidRPr="005F045D" w:rsidRDefault="00F52BE6" w:rsidP="00F52BE6">
            <w:pPr>
              <w:rPr>
                <w:sz w:val="20"/>
                <w:szCs w:val="20"/>
                <w:lang w:eastAsia="ru-RU"/>
              </w:rPr>
            </w:pPr>
            <w:r w:rsidRPr="005F045D">
              <w:rPr>
                <w:sz w:val="20"/>
                <w:szCs w:val="20"/>
                <w:lang w:eastAsia="ru-RU"/>
              </w:rPr>
              <w:t>Realizarea terenurilor</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371210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-100,00</w:t>
            </w:r>
          </w:p>
        </w:tc>
        <w:tc>
          <w:tcPr>
            <w:tcW w:w="1275"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w:t>
            </w:r>
          </w:p>
        </w:tc>
        <w:tc>
          <w:tcPr>
            <w:tcW w:w="1134"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99,00</w:t>
            </w:r>
          </w:p>
        </w:tc>
        <w:tc>
          <w:tcPr>
            <w:tcW w:w="992" w:type="dxa"/>
            <w:tcBorders>
              <w:top w:val="nil"/>
              <w:left w:val="nil"/>
              <w:bottom w:val="single" w:sz="8" w:space="0" w:color="auto"/>
              <w:right w:val="single" w:sz="8" w:space="0" w:color="auto"/>
            </w:tcBorders>
            <w:shd w:val="clear" w:color="auto" w:fill="auto"/>
            <w:vAlign w:val="center"/>
            <w:hideMark/>
          </w:tcPr>
          <w:p w:rsidR="00F52BE6" w:rsidRPr="005F045D" w:rsidRDefault="00F52BE6" w:rsidP="00503E34">
            <w:pPr>
              <w:jc w:val="center"/>
              <w:rPr>
                <w:sz w:val="20"/>
                <w:szCs w:val="20"/>
                <w:lang w:eastAsia="ru-RU"/>
              </w:rPr>
            </w:pPr>
            <w:r w:rsidRPr="005F045D">
              <w:rPr>
                <w:sz w:val="20"/>
                <w:szCs w:val="20"/>
                <w:lang w:eastAsia="ru-RU"/>
              </w:rPr>
              <w:t>1,00</w:t>
            </w:r>
          </w:p>
        </w:tc>
      </w:tr>
    </w:tbl>
    <w:p w:rsidR="000425D5" w:rsidRPr="005F045D" w:rsidRDefault="000425D5" w:rsidP="00F52BE6">
      <w:pPr>
        <w:jc w:val="both"/>
        <w:rPr>
          <w:b/>
          <w:i/>
          <w:u w:val="single"/>
        </w:rPr>
      </w:pPr>
    </w:p>
    <w:p w:rsidR="000425D5" w:rsidRPr="005F045D" w:rsidRDefault="000425D5" w:rsidP="009D378A">
      <w:pPr>
        <w:jc w:val="center"/>
        <w:rPr>
          <w:b/>
          <w:i/>
          <w:u w:val="single"/>
        </w:rPr>
      </w:pPr>
      <w:r w:rsidRPr="005F045D">
        <w:rPr>
          <w:b/>
          <w:i/>
          <w:u w:val="single"/>
        </w:rPr>
        <w:t>Explicaţii la bilanţ</w:t>
      </w:r>
    </w:p>
    <w:p w:rsidR="000425D5" w:rsidRPr="005F045D" w:rsidRDefault="000425D5" w:rsidP="000425D5">
      <w:pPr>
        <w:jc w:val="right"/>
        <w:rPr>
          <w:i/>
          <w:sz w:val="22"/>
          <w:szCs w:val="22"/>
        </w:rPr>
      </w:pPr>
      <w:r w:rsidRPr="005F045D">
        <w:rPr>
          <w:i/>
          <w:sz w:val="22"/>
          <w:szCs w:val="22"/>
        </w:rPr>
        <w:t xml:space="preserve"> (mii lei)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3"/>
        <w:gridCol w:w="2202"/>
        <w:gridCol w:w="1984"/>
      </w:tblGrid>
      <w:tr w:rsidR="000425D5" w:rsidRPr="005F045D" w:rsidTr="00D36D6F">
        <w:trPr>
          <w:trHeight w:val="456"/>
        </w:trPr>
        <w:tc>
          <w:tcPr>
            <w:tcW w:w="5453" w:type="dxa"/>
            <w:vAlign w:val="center"/>
            <w:hideMark/>
          </w:tcPr>
          <w:p w:rsidR="000425D5" w:rsidRPr="005F045D" w:rsidRDefault="000425D5" w:rsidP="00DB71D9">
            <w:pPr>
              <w:jc w:val="center"/>
              <w:rPr>
                <w:b/>
                <w:sz w:val="20"/>
                <w:szCs w:val="20"/>
              </w:rPr>
            </w:pPr>
            <w:r w:rsidRPr="005F045D">
              <w:rPr>
                <w:b/>
                <w:sz w:val="20"/>
                <w:szCs w:val="20"/>
              </w:rPr>
              <w:t>Denumirea indicatorului</w:t>
            </w:r>
          </w:p>
        </w:tc>
        <w:tc>
          <w:tcPr>
            <w:tcW w:w="2202" w:type="dxa"/>
          </w:tcPr>
          <w:p w:rsidR="000425D5" w:rsidRPr="005F045D" w:rsidRDefault="000425D5" w:rsidP="00DB71D9">
            <w:pPr>
              <w:jc w:val="center"/>
              <w:rPr>
                <w:b/>
                <w:sz w:val="20"/>
                <w:szCs w:val="20"/>
              </w:rPr>
            </w:pPr>
            <w:r w:rsidRPr="005F045D">
              <w:rPr>
                <w:b/>
                <w:sz w:val="20"/>
                <w:szCs w:val="20"/>
              </w:rPr>
              <w:t>Sold la începutul anului 20</w:t>
            </w:r>
            <w:r w:rsidR="00ED62E5" w:rsidRPr="005F045D">
              <w:rPr>
                <w:b/>
                <w:sz w:val="20"/>
                <w:szCs w:val="20"/>
              </w:rPr>
              <w:t>20</w:t>
            </w:r>
          </w:p>
        </w:tc>
        <w:tc>
          <w:tcPr>
            <w:tcW w:w="1984" w:type="dxa"/>
            <w:hideMark/>
          </w:tcPr>
          <w:p w:rsidR="000425D5" w:rsidRPr="005F045D" w:rsidRDefault="000425D5" w:rsidP="000010B1">
            <w:pPr>
              <w:jc w:val="center"/>
              <w:rPr>
                <w:b/>
                <w:sz w:val="20"/>
                <w:szCs w:val="20"/>
              </w:rPr>
            </w:pPr>
            <w:r w:rsidRPr="005F045D">
              <w:rPr>
                <w:b/>
                <w:sz w:val="20"/>
                <w:szCs w:val="20"/>
              </w:rPr>
              <w:t>Sold la</w:t>
            </w:r>
            <w:r w:rsidR="000010B1" w:rsidRPr="005F045D">
              <w:rPr>
                <w:b/>
                <w:sz w:val="20"/>
                <w:szCs w:val="20"/>
              </w:rPr>
              <w:t xml:space="preserve"> 30.06.20</w:t>
            </w:r>
            <w:r w:rsidR="00ED62E5" w:rsidRPr="005F045D">
              <w:rPr>
                <w:b/>
                <w:sz w:val="20"/>
                <w:szCs w:val="20"/>
              </w:rPr>
              <w:t>20</w:t>
            </w:r>
          </w:p>
        </w:tc>
      </w:tr>
      <w:tr w:rsidR="009845F0" w:rsidRPr="005F045D" w:rsidTr="00D36D6F">
        <w:trPr>
          <w:trHeight w:val="113"/>
        </w:trPr>
        <w:tc>
          <w:tcPr>
            <w:tcW w:w="9639" w:type="dxa"/>
            <w:gridSpan w:val="3"/>
            <w:hideMark/>
          </w:tcPr>
          <w:p w:rsidR="009845F0" w:rsidRPr="005F045D" w:rsidRDefault="00EA05C9" w:rsidP="00DB71D9">
            <w:pPr>
              <w:jc w:val="center"/>
              <w:rPr>
                <w:b/>
                <w:sz w:val="20"/>
                <w:szCs w:val="20"/>
              </w:rPr>
            </w:pPr>
            <w:r w:rsidRPr="005F045D">
              <w:rPr>
                <w:b/>
                <w:sz w:val="20"/>
                <w:szCs w:val="20"/>
              </w:rPr>
              <w:t>Partea de Activ</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Mijloace fixe</w:t>
            </w:r>
          </w:p>
        </w:tc>
        <w:tc>
          <w:tcPr>
            <w:tcW w:w="2202" w:type="dxa"/>
          </w:tcPr>
          <w:p w:rsidR="00EA05C9" w:rsidRPr="005F045D" w:rsidRDefault="00EA05C9" w:rsidP="00DB71D9">
            <w:pPr>
              <w:jc w:val="center"/>
              <w:rPr>
                <w:sz w:val="20"/>
                <w:szCs w:val="20"/>
              </w:rPr>
            </w:pPr>
            <w:r w:rsidRPr="005F045D">
              <w:rPr>
                <w:sz w:val="20"/>
                <w:szCs w:val="20"/>
              </w:rPr>
              <w:t>355140,3</w:t>
            </w:r>
          </w:p>
        </w:tc>
        <w:tc>
          <w:tcPr>
            <w:tcW w:w="1984" w:type="dxa"/>
            <w:hideMark/>
          </w:tcPr>
          <w:p w:rsidR="00EA05C9" w:rsidRPr="005F045D" w:rsidRDefault="00EA05C9" w:rsidP="00DB71D9">
            <w:pPr>
              <w:jc w:val="center"/>
              <w:rPr>
                <w:sz w:val="20"/>
                <w:szCs w:val="20"/>
              </w:rPr>
            </w:pPr>
            <w:r w:rsidRPr="005F045D">
              <w:rPr>
                <w:sz w:val="20"/>
                <w:szCs w:val="20"/>
              </w:rPr>
              <w:t>356313,9</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Uzura mijloacelor fixe și amortizarea activelor nemateriale</w:t>
            </w:r>
          </w:p>
        </w:tc>
        <w:tc>
          <w:tcPr>
            <w:tcW w:w="2202" w:type="dxa"/>
          </w:tcPr>
          <w:p w:rsidR="00EA05C9" w:rsidRPr="005F045D" w:rsidRDefault="00EA05C9" w:rsidP="00DB71D9">
            <w:pPr>
              <w:jc w:val="center"/>
              <w:rPr>
                <w:sz w:val="20"/>
                <w:szCs w:val="20"/>
              </w:rPr>
            </w:pPr>
            <w:r w:rsidRPr="005F045D">
              <w:rPr>
                <w:sz w:val="20"/>
                <w:szCs w:val="20"/>
              </w:rPr>
              <w:t>114183,1</w:t>
            </w:r>
          </w:p>
        </w:tc>
        <w:tc>
          <w:tcPr>
            <w:tcW w:w="1984" w:type="dxa"/>
            <w:hideMark/>
          </w:tcPr>
          <w:p w:rsidR="00EA05C9" w:rsidRPr="005F045D" w:rsidRDefault="00EA05C9" w:rsidP="00DB71D9">
            <w:pPr>
              <w:jc w:val="center"/>
              <w:rPr>
                <w:sz w:val="20"/>
                <w:szCs w:val="20"/>
              </w:rPr>
            </w:pPr>
            <w:r w:rsidRPr="005F045D">
              <w:rPr>
                <w:sz w:val="20"/>
                <w:szCs w:val="20"/>
              </w:rPr>
              <w:t>113922,5</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Stocuri de materiale circulante</w:t>
            </w:r>
          </w:p>
        </w:tc>
        <w:tc>
          <w:tcPr>
            <w:tcW w:w="2202" w:type="dxa"/>
          </w:tcPr>
          <w:p w:rsidR="00EA05C9" w:rsidRPr="005F045D" w:rsidRDefault="00EA05C9" w:rsidP="00DB71D9">
            <w:pPr>
              <w:jc w:val="center"/>
              <w:rPr>
                <w:sz w:val="20"/>
                <w:szCs w:val="20"/>
              </w:rPr>
            </w:pPr>
            <w:r w:rsidRPr="005F045D">
              <w:rPr>
                <w:sz w:val="20"/>
                <w:szCs w:val="20"/>
              </w:rPr>
              <w:t>5870,8</w:t>
            </w:r>
          </w:p>
        </w:tc>
        <w:tc>
          <w:tcPr>
            <w:tcW w:w="1984" w:type="dxa"/>
            <w:hideMark/>
          </w:tcPr>
          <w:p w:rsidR="00EA05C9" w:rsidRPr="005F045D" w:rsidRDefault="00EA05C9" w:rsidP="00DB71D9">
            <w:pPr>
              <w:jc w:val="center"/>
              <w:rPr>
                <w:sz w:val="20"/>
                <w:szCs w:val="20"/>
              </w:rPr>
            </w:pPr>
            <w:r w:rsidRPr="005F045D">
              <w:rPr>
                <w:sz w:val="20"/>
                <w:szCs w:val="20"/>
              </w:rPr>
              <w:t>4881,3</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Terenuri</w:t>
            </w:r>
          </w:p>
        </w:tc>
        <w:tc>
          <w:tcPr>
            <w:tcW w:w="2202" w:type="dxa"/>
          </w:tcPr>
          <w:p w:rsidR="00EA05C9" w:rsidRPr="005F045D" w:rsidRDefault="00EA05C9" w:rsidP="00DB71D9">
            <w:pPr>
              <w:jc w:val="center"/>
              <w:rPr>
                <w:sz w:val="20"/>
                <w:szCs w:val="20"/>
              </w:rPr>
            </w:pPr>
            <w:r w:rsidRPr="005F045D">
              <w:rPr>
                <w:sz w:val="20"/>
                <w:szCs w:val="20"/>
              </w:rPr>
              <w:t>57162,8</w:t>
            </w:r>
          </w:p>
        </w:tc>
        <w:tc>
          <w:tcPr>
            <w:tcW w:w="1984" w:type="dxa"/>
            <w:hideMark/>
          </w:tcPr>
          <w:p w:rsidR="00EA05C9" w:rsidRPr="005F045D" w:rsidRDefault="00EA05C9" w:rsidP="00DB71D9">
            <w:pPr>
              <w:jc w:val="center"/>
              <w:rPr>
                <w:sz w:val="20"/>
                <w:szCs w:val="20"/>
              </w:rPr>
            </w:pPr>
            <w:r w:rsidRPr="005F045D">
              <w:rPr>
                <w:sz w:val="20"/>
                <w:szCs w:val="20"/>
              </w:rPr>
              <w:t>86358,9</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Acțiuni</w:t>
            </w:r>
          </w:p>
        </w:tc>
        <w:tc>
          <w:tcPr>
            <w:tcW w:w="2202" w:type="dxa"/>
          </w:tcPr>
          <w:p w:rsidR="00EA05C9" w:rsidRPr="005F045D" w:rsidRDefault="00EA05C9" w:rsidP="00DB71D9">
            <w:pPr>
              <w:jc w:val="center"/>
              <w:rPr>
                <w:sz w:val="20"/>
                <w:szCs w:val="20"/>
              </w:rPr>
            </w:pPr>
            <w:r w:rsidRPr="005F045D">
              <w:rPr>
                <w:sz w:val="20"/>
                <w:szCs w:val="20"/>
              </w:rPr>
              <w:t>98683,4</w:t>
            </w:r>
          </w:p>
        </w:tc>
        <w:tc>
          <w:tcPr>
            <w:tcW w:w="1984" w:type="dxa"/>
            <w:hideMark/>
          </w:tcPr>
          <w:p w:rsidR="00EA05C9" w:rsidRPr="005F045D" w:rsidRDefault="00EA05C9" w:rsidP="00DB71D9">
            <w:pPr>
              <w:jc w:val="center"/>
              <w:rPr>
                <w:sz w:val="20"/>
                <w:szCs w:val="20"/>
              </w:rPr>
            </w:pPr>
            <w:r w:rsidRPr="005F045D">
              <w:rPr>
                <w:sz w:val="20"/>
                <w:szCs w:val="20"/>
              </w:rPr>
              <w:t>98446,8</w:t>
            </w:r>
          </w:p>
        </w:tc>
      </w:tr>
      <w:tr w:rsidR="00EA05C9" w:rsidRPr="005F045D" w:rsidTr="00D36D6F">
        <w:trPr>
          <w:trHeight w:val="113"/>
        </w:trPr>
        <w:tc>
          <w:tcPr>
            <w:tcW w:w="5453" w:type="dxa"/>
            <w:hideMark/>
          </w:tcPr>
          <w:p w:rsidR="00EA05C9" w:rsidRPr="005F045D" w:rsidRDefault="00EA05C9" w:rsidP="00DB71D9">
            <w:pPr>
              <w:rPr>
                <w:sz w:val="20"/>
                <w:szCs w:val="20"/>
              </w:rPr>
            </w:pPr>
            <w:r w:rsidRPr="005F045D">
              <w:rPr>
                <w:sz w:val="20"/>
                <w:szCs w:val="20"/>
              </w:rPr>
              <w:t>Alte creanțe</w:t>
            </w:r>
          </w:p>
        </w:tc>
        <w:tc>
          <w:tcPr>
            <w:tcW w:w="2202" w:type="dxa"/>
          </w:tcPr>
          <w:p w:rsidR="00EA05C9" w:rsidRPr="005F045D" w:rsidRDefault="00EA05C9" w:rsidP="00DB71D9">
            <w:pPr>
              <w:jc w:val="center"/>
              <w:rPr>
                <w:sz w:val="20"/>
                <w:szCs w:val="20"/>
              </w:rPr>
            </w:pPr>
            <w:r w:rsidRPr="005F045D">
              <w:rPr>
                <w:sz w:val="20"/>
                <w:szCs w:val="20"/>
              </w:rPr>
              <w:t>126,1</w:t>
            </w:r>
          </w:p>
        </w:tc>
        <w:tc>
          <w:tcPr>
            <w:tcW w:w="1984" w:type="dxa"/>
            <w:hideMark/>
          </w:tcPr>
          <w:p w:rsidR="00EA05C9" w:rsidRPr="005F045D" w:rsidRDefault="00EA05C9" w:rsidP="00DB71D9">
            <w:pPr>
              <w:jc w:val="center"/>
              <w:rPr>
                <w:sz w:val="20"/>
                <w:szCs w:val="20"/>
              </w:rPr>
            </w:pPr>
            <w:r w:rsidRPr="005F045D">
              <w:rPr>
                <w:sz w:val="20"/>
                <w:szCs w:val="20"/>
              </w:rPr>
              <w:t>205,9</w:t>
            </w:r>
          </w:p>
        </w:tc>
      </w:tr>
      <w:tr w:rsidR="000010B1" w:rsidRPr="005F045D" w:rsidTr="00D36D6F">
        <w:trPr>
          <w:trHeight w:val="113"/>
        </w:trPr>
        <w:tc>
          <w:tcPr>
            <w:tcW w:w="5453" w:type="dxa"/>
            <w:hideMark/>
          </w:tcPr>
          <w:p w:rsidR="000010B1" w:rsidRPr="005F045D" w:rsidRDefault="000010B1" w:rsidP="00DB71D9">
            <w:pPr>
              <w:rPr>
                <w:sz w:val="20"/>
                <w:szCs w:val="20"/>
              </w:rPr>
            </w:pPr>
            <w:r w:rsidRPr="005F045D">
              <w:rPr>
                <w:sz w:val="20"/>
                <w:szCs w:val="20"/>
              </w:rPr>
              <w:lastRenderedPageBreak/>
              <w:t>Sold de mijloace bănești, inclusiv:</w:t>
            </w:r>
          </w:p>
        </w:tc>
        <w:tc>
          <w:tcPr>
            <w:tcW w:w="2202" w:type="dxa"/>
          </w:tcPr>
          <w:p w:rsidR="000010B1" w:rsidRPr="005F045D" w:rsidRDefault="002F4838" w:rsidP="00DB71D9">
            <w:pPr>
              <w:jc w:val="center"/>
              <w:rPr>
                <w:sz w:val="20"/>
                <w:szCs w:val="20"/>
              </w:rPr>
            </w:pPr>
            <w:r w:rsidRPr="005F045D">
              <w:rPr>
                <w:sz w:val="20"/>
                <w:szCs w:val="20"/>
              </w:rPr>
              <w:t>20681,9</w:t>
            </w:r>
          </w:p>
        </w:tc>
        <w:tc>
          <w:tcPr>
            <w:tcW w:w="1984" w:type="dxa"/>
            <w:hideMark/>
          </w:tcPr>
          <w:p w:rsidR="000010B1" w:rsidRPr="005F045D" w:rsidRDefault="002F4838" w:rsidP="00DB71D9">
            <w:pPr>
              <w:jc w:val="center"/>
              <w:rPr>
                <w:sz w:val="20"/>
                <w:szCs w:val="20"/>
              </w:rPr>
            </w:pPr>
            <w:r w:rsidRPr="005F045D">
              <w:rPr>
                <w:sz w:val="20"/>
                <w:szCs w:val="20"/>
              </w:rPr>
              <w:t>17764,1</w:t>
            </w:r>
          </w:p>
        </w:tc>
      </w:tr>
      <w:tr w:rsidR="000010B1" w:rsidRPr="005F045D" w:rsidTr="00D36D6F">
        <w:trPr>
          <w:trHeight w:val="113"/>
        </w:trPr>
        <w:tc>
          <w:tcPr>
            <w:tcW w:w="5453" w:type="dxa"/>
            <w:hideMark/>
          </w:tcPr>
          <w:p w:rsidR="000010B1" w:rsidRPr="005F045D" w:rsidRDefault="000010B1" w:rsidP="00DB71D9">
            <w:pPr>
              <w:rPr>
                <w:i/>
                <w:sz w:val="20"/>
                <w:szCs w:val="20"/>
              </w:rPr>
            </w:pPr>
            <w:r w:rsidRPr="005F045D">
              <w:rPr>
                <w:i/>
                <w:sz w:val="20"/>
                <w:szCs w:val="20"/>
              </w:rPr>
              <w:t xml:space="preserve">         Proiectul ”O dezvoltare energetică durabilă or. Orhei”</w:t>
            </w:r>
          </w:p>
        </w:tc>
        <w:tc>
          <w:tcPr>
            <w:tcW w:w="2202" w:type="dxa"/>
          </w:tcPr>
          <w:p w:rsidR="000010B1" w:rsidRPr="005F045D" w:rsidRDefault="00940799" w:rsidP="00DB71D9">
            <w:pPr>
              <w:jc w:val="center"/>
              <w:rPr>
                <w:i/>
                <w:sz w:val="20"/>
                <w:szCs w:val="20"/>
              </w:rPr>
            </w:pPr>
            <w:r w:rsidRPr="005F045D">
              <w:rPr>
                <w:i/>
                <w:sz w:val="20"/>
                <w:szCs w:val="20"/>
              </w:rPr>
              <w:t>11414,1</w:t>
            </w:r>
          </w:p>
        </w:tc>
        <w:tc>
          <w:tcPr>
            <w:tcW w:w="1984" w:type="dxa"/>
            <w:hideMark/>
          </w:tcPr>
          <w:p w:rsidR="000010B1" w:rsidRPr="005F045D" w:rsidRDefault="00940799" w:rsidP="00DB71D9">
            <w:pPr>
              <w:jc w:val="center"/>
              <w:rPr>
                <w:i/>
                <w:sz w:val="20"/>
                <w:szCs w:val="20"/>
              </w:rPr>
            </w:pPr>
            <w:r w:rsidRPr="005F045D">
              <w:rPr>
                <w:i/>
                <w:sz w:val="20"/>
                <w:szCs w:val="20"/>
              </w:rPr>
              <w:t>0</w:t>
            </w:r>
          </w:p>
        </w:tc>
      </w:tr>
      <w:tr w:rsidR="00824593" w:rsidRPr="005F045D" w:rsidTr="00D36D6F">
        <w:trPr>
          <w:trHeight w:val="113"/>
        </w:trPr>
        <w:tc>
          <w:tcPr>
            <w:tcW w:w="9639" w:type="dxa"/>
            <w:gridSpan w:val="3"/>
            <w:hideMark/>
          </w:tcPr>
          <w:p w:rsidR="00824593" w:rsidRPr="005F045D" w:rsidRDefault="00824593" w:rsidP="00824593">
            <w:pPr>
              <w:jc w:val="center"/>
              <w:rPr>
                <w:sz w:val="20"/>
                <w:szCs w:val="20"/>
              </w:rPr>
            </w:pPr>
            <w:r w:rsidRPr="005F045D">
              <w:rPr>
                <w:b/>
                <w:sz w:val="20"/>
                <w:szCs w:val="20"/>
              </w:rPr>
              <w:t>Partea de Pasiv</w:t>
            </w:r>
          </w:p>
        </w:tc>
      </w:tr>
      <w:tr w:rsidR="000010B1" w:rsidRPr="005F045D" w:rsidTr="00D36D6F">
        <w:trPr>
          <w:trHeight w:val="113"/>
        </w:trPr>
        <w:tc>
          <w:tcPr>
            <w:tcW w:w="5453" w:type="dxa"/>
            <w:hideMark/>
          </w:tcPr>
          <w:p w:rsidR="000010B1" w:rsidRPr="005F045D" w:rsidRDefault="00824593" w:rsidP="00DB71D9">
            <w:pPr>
              <w:rPr>
                <w:sz w:val="20"/>
                <w:szCs w:val="20"/>
              </w:rPr>
            </w:pPr>
            <w:r w:rsidRPr="005F045D">
              <w:rPr>
                <w:sz w:val="20"/>
                <w:szCs w:val="20"/>
              </w:rPr>
              <w:t>Datorii</w:t>
            </w:r>
          </w:p>
        </w:tc>
        <w:tc>
          <w:tcPr>
            <w:tcW w:w="2202" w:type="dxa"/>
          </w:tcPr>
          <w:p w:rsidR="000010B1" w:rsidRPr="005F045D" w:rsidRDefault="00824593" w:rsidP="00DB71D9">
            <w:pPr>
              <w:jc w:val="center"/>
              <w:rPr>
                <w:sz w:val="20"/>
                <w:szCs w:val="20"/>
              </w:rPr>
            </w:pPr>
            <w:r w:rsidRPr="005F045D">
              <w:rPr>
                <w:sz w:val="20"/>
                <w:szCs w:val="20"/>
              </w:rPr>
              <w:t>5448,4</w:t>
            </w:r>
          </w:p>
        </w:tc>
        <w:tc>
          <w:tcPr>
            <w:tcW w:w="1984" w:type="dxa"/>
            <w:hideMark/>
          </w:tcPr>
          <w:p w:rsidR="000010B1" w:rsidRPr="005F045D" w:rsidRDefault="00824593" w:rsidP="00DB71D9">
            <w:pPr>
              <w:jc w:val="center"/>
              <w:rPr>
                <w:sz w:val="20"/>
                <w:szCs w:val="20"/>
              </w:rPr>
            </w:pPr>
            <w:r w:rsidRPr="005F045D">
              <w:rPr>
                <w:sz w:val="20"/>
                <w:szCs w:val="20"/>
              </w:rPr>
              <w:t>6435,7</w:t>
            </w:r>
          </w:p>
        </w:tc>
      </w:tr>
      <w:tr w:rsidR="000010B1" w:rsidRPr="005F045D" w:rsidTr="00D36D6F">
        <w:trPr>
          <w:trHeight w:val="113"/>
        </w:trPr>
        <w:tc>
          <w:tcPr>
            <w:tcW w:w="5453" w:type="dxa"/>
            <w:hideMark/>
          </w:tcPr>
          <w:p w:rsidR="000010B1" w:rsidRPr="005F045D" w:rsidRDefault="00824593" w:rsidP="00DB71D9">
            <w:pPr>
              <w:rPr>
                <w:sz w:val="20"/>
                <w:szCs w:val="20"/>
              </w:rPr>
            </w:pPr>
            <w:r w:rsidRPr="005F045D">
              <w:rPr>
                <w:sz w:val="20"/>
                <w:szCs w:val="20"/>
              </w:rPr>
              <w:t>Rezultatul financiar</w:t>
            </w:r>
          </w:p>
        </w:tc>
        <w:tc>
          <w:tcPr>
            <w:tcW w:w="2202" w:type="dxa"/>
          </w:tcPr>
          <w:p w:rsidR="000010B1" w:rsidRPr="005F045D" w:rsidRDefault="00824593" w:rsidP="00DB71D9">
            <w:pPr>
              <w:jc w:val="center"/>
              <w:rPr>
                <w:sz w:val="20"/>
                <w:szCs w:val="20"/>
              </w:rPr>
            </w:pPr>
            <w:r w:rsidRPr="005F045D">
              <w:rPr>
                <w:sz w:val="20"/>
                <w:szCs w:val="20"/>
              </w:rPr>
              <w:t>418033,9</w:t>
            </w:r>
          </w:p>
        </w:tc>
        <w:tc>
          <w:tcPr>
            <w:tcW w:w="1984" w:type="dxa"/>
            <w:hideMark/>
          </w:tcPr>
          <w:p w:rsidR="000010B1" w:rsidRPr="005F045D" w:rsidRDefault="00824593" w:rsidP="00DB71D9">
            <w:pPr>
              <w:jc w:val="center"/>
              <w:rPr>
                <w:sz w:val="20"/>
                <w:szCs w:val="20"/>
              </w:rPr>
            </w:pPr>
            <w:r w:rsidRPr="005F045D">
              <w:rPr>
                <w:sz w:val="20"/>
                <w:szCs w:val="20"/>
              </w:rPr>
              <w:t>443633,1</w:t>
            </w:r>
          </w:p>
        </w:tc>
      </w:tr>
      <w:tr w:rsidR="002D67C9" w:rsidRPr="005F045D" w:rsidTr="00D36D6F">
        <w:trPr>
          <w:trHeight w:val="113"/>
        </w:trPr>
        <w:tc>
          <w:tcPr>
            <w:tcW w:w="9639" w:type="dxa"/>
            <w:gridSpan w:val="3"/>
            <w:hideMark/>
          </w:tcPr>
          <w:p w:rsidR="002D67C9" w:rsidRPr="005F045D" w:rsidRDefault="002D67C9" w:rsidP="00DB71D9">
            <w:pPr>
              <w:jc w:val="center"/>
              <w:rPr>
                <w:b/>
                <w:sz w:val="20"/>
                <w:szCs w:val="20"/>
              </w:rPr>
            </w:pPr>
            <w:r w:rsidRPr="005F045D">
              <w:rPr>
                <w:b/>
                <w:sz w:val="20"/>
                <w:szCs w:val="20"/>
              </w:rPr>
              <w:t xml:space="preserve">Conturi </w:t>
            </w:r>
            <w:proofErr w:type="spellStart"/>
            <w:r w:rsidRPr="005F045D">
              <w:rPr>
                <w:b/>
                <w:sz w:val="20"/>
                <w:szCs w:val="20"/>
              </w:rPr>
              <w:t>extrabilanțiere</w:t>
            </w:r>
            <w:proofErr w:type="spellEnd"/>
          </w:p>
        </w:tc>
      </w:tr>
      <w:tr w:rsidR="002D67C9" w:rsidRPr="005F045D" w:rsidTr="00D36D6F">
        <w:trPr>
          <w:trHeight w:val="113"/>
        </w:trPr>
        <w:tc>
          <w:tcPr>
            <w:tcW w:w="5453" w:type="dxa"/>
            <w:hideMark/>
          </w:tcPr>
          <w:p w:rsidR="002D67C9" w:rsidRPr="005F045D" w:rsidRDefault="002D67C9" w:rsidP="00DB71D9">
            <w:pPr>
              <w:rPr>
                <w:sz w:val="20"/>
                <w:szCs w:val="20"/>
              </w:rPr>
            </w:pPr>
            <w:r w:rsidRPr="005F045D">
              <w:rPr>
                <w:sz w:val="20"/>
                <w:szCs w:val="20"/>
              </w:rPr>
              <w:t>Creanțe ale contribuabililor</w:t>
            </w:r>
          </w:p>
        </w:tc>
        <w:tc>
          <w:tcPr>
            <w:tcW w:w="2202" w:type="dxa"/>
          </w:tcPr>
          <w:p w:rsidR="002D67C9" w:rsidRPr="005F045D" w:rsidRDefault="002D67C9" w:rsidP="00DB71D9">
            <w:pPr>
              <w:jc w:val="center"/>
              <w:rPr>
                <w:sz w:val="20"/>
                <w:szCs w:val="20"/>
              </w:rPr>
            </w:pPr>
            <w:r w:rsidRPr="005F045D">
              <w:rPr>
                <w:sz w:val="20"/>
                <w:szCs w:val="20"/>
              </w:rPr>
              <w:t>4016,1</w:t>
            </w:r>
          </w:p>
        </w:tc>
        <w:tc>
          <w:tcPr>
            <w:tcW w:w="1984" w:type="dxa"/>
            <w:hideMark/>
          </w:tcPr>
          <w:p w:rsidR="002D67C9" w:rsidRPr="005F045D" w:rsidRDefault="002D67C9" w:rsidP="00DB71D9">
            <w:pPr>
              <w:jc w:val="center"/>
              <w:rPr>
                <w:sz w:val="20"/>
                <w:szCs w:val="20"/>
              </w:rPr>
            </w:pPr>
            <w:r w:rsidRPr="005F045D">
              <w:rPr>
                <w:sz w:val="20"/>
                <w:szCs w:val="20"/>
              </w:rPr>
              <w:t>7194,5</w:t>
            </w:r>
          </w:p>
        </w:tc>
      </w:tr>
      <w:tr w:rsidR="002D67C9" w:rsidRPr="005F045D" w:rsidTr="00D36D6F">
        <w:trPr>
          <w:trHeight w:val="113"/>
        </w:trPr>
        <w:tc>
          <w:tcPr>
            <w:tcW w:w="5453" w:type="dxa"/>
            <w:hideMark/>
          </w:tcPr>
          <w:p w:rsidR="002D67C9" w:rsidRPr="005F045D" w:rsidRDefault="002D67C9" w:rsidP="00DB71D9">
            <w:pPr>
              <w:rPr>
                <w:sz w:val="20"/>
                <w:szCs w:val="20"/>
              </w:rPr>
            </w:pPr>
            <w:r w:rsidRPr="005F045D">
              <w:rPr>
                <w:sz w:val="20"/>
                <w:szCs w:val="20"/>
              </w:rPr>
              <w:t>Formulare de valori</w:t>
            </w:r>
          </w:p>
        </w:tc>
        <w:tc>
          <w:tcPr>
            <w:tcW w:w="2202" w:type="dxa"/>
          </w:tcPr>
          <w:p w:rsidR="002D67C9" w:rsidRPr="005F045D" w:rsidRDefault="002D67C9" w:rsidP="00DB71D9">
            <w:pPr>
              <w:jc w:val="center"/>
              <w:rPr>
                <w:sz w:val="20"/>
                <w:szCs w:val="20"/>
              </w:rPr>
            </w:pPr>
            <w:r w:rsidRPr="005F045D">
              <w:rPr>
                <w:sz w:val="20"/>
                <w:szCs w:val="20"/>
              </w:rPr>
              <w:t>2,4</w:t>
            </w:r>
          </w:p>
        </w:tc>
        <w:tc>
          <w:tcPr>
            <w:tcW w:w="1984" w:type="dxa"/>
            <w:hideMark/>
          </w:tcPr>
          <w:p w:rsidR="002D67C9" w:rsidRPr="005F045D" w:rsidRDefault="002D67C9" w:rsidP="00DB71D9">
            <w:pPr>
              <w:jc w:val="center"/>
              <w:rPr>
                <w:sz w:val="20"/>
                <w:szCs w:val="20"/>
              </w:rPr>
            </w:pPr>
            <w:r w:rsidRPr="005F045D">
              <w:rPr>
                <w:sz w:val="20"/>
                <w:szCs w:val="20"/>
              </w:rPr>
              <w:t>2,4</w:t>
            </w:r>
          </w:p>
        </w:tc>
      </w:tr>
      <w:tr w:rsidR="000010B1" w:rsidRPr="005F045D" w:rsidTr="00D36D6F">
        <w:trPr>
          <w:trHeight w:val="113"/>
        </w:trPr>
        <w:tc>
          <w:tcPr>
            <w:tcW w:w="5453" w:type="dxa"/>
            <w:hideMark/>
          </w:tcPr>
          <w:p w:rsidR="000010B1" w:rsidRPr="005F045D" w:rsidRDefault="002D67C9" w:rsidP="00DB71D9">
            <w:pPr>
              <w:rPr>
                <w:sz w:val="20"/>
                <w:szCs w:val="20"/>
              </w:rPr>
            </w:pPr>
            <w:r w:rsidRPr="005F045D">
              <w:rPr>
                <w:sz w:val="20"/>
                <w:szCs w:val="20"/>
              </w:rPr>
              <w:t>Lipsuri și delapidări</w:t>
            </w:r>
          </w:p>
        </w:tc>
        <w:tc>
          <w:tcPr>
            <w:tcW w:w="2202" w:type="dxa"/>
          </w:tcPr>
          <w:p w:rsidR="000010B1" w:rsidRPr="005F045D" w:rsidRDefault="002D67C9" w:rsidP="00DB71D9">
            <w:pPr>
              <w:jc w:val="center"/>
              <w:rPr>
                <w:sz w:val="20"/>
                <w:szCs w:val="20"/>
              </w:rPr>
            </w:pPr>
            <w:r w:rsidRPr="005F045D">
              <w:rPr>
                <w:sz w:val="20"/>
                <w:szCs w:val="20"/>
              </w:rPr>
              <w:t>37,5</w:t>
            </w:r>
          </w:p>
        </w:tc>
        <w:tc>
          <w:tcPr>
            <w:tcW w:w="1984" w:type="dxa"/>
            <w:hideMark/>
          </w:tcPr>
          <w:p w:rsidR="000010B1" w:rsidRPr="005F045D" w:rsidRDefault="002D67C9" w:rsidP="00DB71D9">
            <w:pPr>
              <w:jc w:val="center"/>
              <w:rPr>
                <w:sz w:val="20"/>
                <w:szCs w:val="20"/>
              </w:rPr>
            </w:pPr>
            <w:r w:rsidRPr="005F045D">
              <w:rPr>
                <w:sz w:val="20"/>
                <w:szCs w:val="20"/>
              </w:rPr>
              <w:t>37,5</w:t>
            </w:r>
          </w:p>
        </w:tc>
      </w:tr>
    </w:tbl>
    <w:p w:rsidR="00605F48" w:rsidRPr="005F045D" w:rsidRDefault="00605F48" w:rsidP="00605F48">
      <w:pPr>
        <w:ind w:firstLine="360"/>
        <w:jc w:val="both"/>
        <w:rPr>
          <w:i/>
          <w:sz w:val="22"/>
          <w:szCs w:val="22"/>
          <w:u w:val="single"/>
        </w:rPr>
      </w:pPr>
    </w:p>
    <w:p w:rsidR="000425D5" w:rsidRPr="005F045D" w:rsidRDefault="0014779B" w:rsidP="00605F48">
      <w:pPr>
        <w:ind w:firstLine="360"/>
        <w:jc w:val="both"/>
        <w:rPr>
          <w:i/>
          <w:u w:val="single"/>
        </w:rPr>
      </w:pPr>
      <w:r w:rsidRPr="005F045D">
        <w:rPr>
          <w:i/>
          <w:u w:val="single"/>
        </w:rPr>
        <w:t>Notă</w:t>
      </w:r>
      <w:r w:rsidR="007C64E2" w:rsidRPr="005F045D">
        <w:rPr>
          <w:i/>
          <w:u w:val="single"/>
        </w:rPr>
        <w:t>: La situația din 31.12.2019</w:t>
      </w:r>
      <w:r w:rsidR="00503E34" w:rsidRPr="005F045D">
        <w:rPr>
          <w:i/>
          <w:u w:val="single"/>
        </w:rPr>
        <w:t xml:space="preserve"> </w:t>
      </w:r>
      <w:r w:rsidR="007C64E2" w:rsidRPr="005F045D">
        <w:rPr>
          <w:i/>
          <w:u w:val="single"/>
        </w:rPr>
        <w:t>în evidența conta</w:t>
      </w:r>
      <w:r w:rsidR="00503E34" w:rsidRPr="005F045D">
        <w:rPr>
          <w:i/>
          <w:u w:val="single"/>
        </w:rPr>
        <w:t>bilă este înregistrată</w:t>
      </w:r>
      <w:r w:rsidR="007C64E2" w:rsidRPr="005F045D">
        <w:rPr>
          <w:i/>
          <w:u w:val="single"/>
        </w:rPr>
        <w:t xml:space="preserve"> creanța față de un agent economic pentru achitarea procurării maşinilor şi utilajelor în sumă de </w:t>
      </w:r>
      <w:r w:rsidR="00605F48" w:rsidRPr="005F045D">
        <w:rPr>
          <w:i/>
          <w:u w:val="single"/>
        </w:rPr>
        <w:t xml:space="preserve">4798,0 lei. Pe parcursul anului 2020 din contul creanței menționate au fost achiziționate </w:t>
      </w:r>
      <w:r w:rsidR="00503E34" w:rsidRPr="005F045D">
        <w:rPr>
          <w:i/>
          <w:u w:val="single"/>
        </w:rPr>
        <w:t>materiale</w:t>
      </w:r>
      <w:r w:rsidR="00605F48" w:rsidRPr="005F045D">
        <w:rPr>
          <w:i/>
          <w:u w:val="single"/>
        </w:rPr>
        <w:t xml:space="preserve"> de uz gospodă</w:t>
      </w:r>
      <w:r w:rsidR="00503E34" w:rsidRPr="005F045D">
        <w:rPr>
          <w:i/>
          <w:u w:val="single"/>
        </w:rPr>
        <w:t>resc şi rechizite</w:t>
      </w:r>
      <w:r w:rsidR="00605F48" w:rsidRPr="005F045D">
        <w:rPr>
          <w:i/>
          <w:u w:val="single"/>
        </w:rPr>
        <w:t xml:space="preserve"> de birou în sumă de 440, 0 lei. </w:t>
      </w:r>
    </w:p>
    <w:p w:rsidR="00605F48" w:rsidRPr="005F045D" w:rsidRDefault="00605F48" w:rsidP="00605F48">
      <w:pPr>
        <w:ind w:firstLine="360"/>
        <w:jc w:val="both"/>
        <w:rPr>
          <w:i/>
          <w:sz w:val="22"/>
          <w:szCs w:val="22"/>
          <w:u w:val="single"/>
        </w:rPr>
      </w:pPr>
    </w:p>
    <w:p w:rsidR="000425D5" w:rsidRPr="005F045D" w:rsidRDefault="000425D5" w:rsidP="000425D5">
      <w:pPr>
        <w:ind w:left="360"/>
        <w:jc w:val="center"/>
        <w:rPr>
          <w:b/>
          <w:i/>
          <w:u w:val="single"/>
        </w:rPr>
      </w:pPr>
      <w:r w:rsidRPr="005F045D">
        <w:rPr>
          <w:b/>
          <w:i/>
          <w:u w:val="single"/>
        </w:rPr>
        <w:t>Explicaţii la datoriile debitoare şi creditoare</w:t>
      </w:r>
    </w:p>
    <w:p w:rsidR="000425D5" w:rsidRPr="005F045D" w:rsidRDefault="000425D5" w:rsidP="000425D5">
      <w:pPr>
        <w:jc w:val="right"/>
        <w:rPr>
          <w:i/>
          <w:sz w:val="22"/>
          <w:szCs w:val="22"/>
        </w:rPr>
      </w:pPr>
      <w:r w:rsidRPr="005F045D">
        <w:rPr>
          <w:i/>
          <w:sz w:val="22"/>
          <w:szCs w:val="22"/>
        </w:rPr>
        <w:t>(mii lei)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192"/>
        <w:gridCol w:w="2202"/>
      </w:tblGrid>
      <w:tr w:rsidR="000425D5" w:rsidRPr="005F045D" w:rsidTr="00D36D6F">
        <w:trPr>
          <w:trHeight w:val="456"/>
        </w:trPr>
        <w:tc>
          <w:tcPr>
            <w:tcW w:w="5245" w:type="dxa"/>
            <w:vMerge w:val="restart"/>
            <w:vAlign w:val="center"/>
            <w:hideMark/>
          </w:tcPr>
          <w:p w:rsidR="000425D5" w:rsidRPr="005F045D" w:rsidRDefault="000425D5" w:rsidP="00DB71D9">
            <w:pPr>
              <w:jc w:val="center"/>
              <w:rPr>
                <w:b/>
                <w:sz w:val="20"/>
                <w:szCs w:val="20"/>
              </w:rPr>
            </w:pPr>
            <w:r w:rsidRPr="005F045D">
              <w:rPr>
                <w:b/>
                <w:sz w:val="20"/>
                <w:szCs w:val="20"/>
              </w:rPr>
              <w:t>Destinația datoriei</w:t>
            </w:r>
          </w:p>
        </w:tc>
        <w:tc>
          <w:tcPr>
            <w:tcW w:w="4394" w:type="dxa"/>
            <w:gridSpan w:val="2"/>
          </w:tcPr>
          <w:p w:rsidR="000425D5" w:rsidRPr="005F045D" w:rsidRDefault="000425D5" w:rsidP="00DB71D9">
            <w:pPr>
              <w:jc w:val="center"/>
              <w:rPr>
                <w:b/>
                <w:sz w:val="20"/>
                <w:szCs w:val="20"/>
              </w:rPr>
            </w:pPr>
            <w:r w:rsidRPr="005F045D">
              <w:rPr>
                <w:b/>
                <w:sz w:val="20"/>
                <w:szCs w:val="20"/>
              </w:rPr>
              <w:t xml:space="preserve">Soldul datoriei la </w:t>
            </w:r>
            <w:r w:rsidR="000010B1" w:rsidRPr="005F045D">
              <w:rPr>
                <w:b/>
                <w:sz w:val="20"/>
                <w:szCs w:val="20"/>
              </w:rPr>
              <w:t>data de 01.07</w:t>
            </w:r>
            <w:r w:rsidR="00CF325C" w:rsidRPr="005F045D">
              <w:rPr>
                <w:b/>
                <w:sz w:val="20"/>
                <w:szCs w:val="20"/>
              </w:rPr>
              <w:t>.2020</w:t>
            </w:r>
          </w:p>
        </w:tc>
      </w:tr>
      <w:tr w:rsidR="000425D5" w:rsidRPr="005F045D" w:rsidTr="00D36D6F">
        <w:trPr>
          <w:trHeight w:val="456"/>
        </w:trPr>
        <w:tc>
          <w:tcPr>
            <w:tcW w:w="5245" w:type="dxa"/>
            <w:vMerge/>
            <w:vAlign w:val="center"/>
            <w:hideMark/>
          </w:tcPr>
          <w:p w:rsidR="000425D5" w:rsidRPr="005F045D" w:rsidRDefault="000425D5" w:rsidP="00DB71D9">
            <w:pPr>
              <w:jc w:val="center"/>
              <w:rPr>
                <w:b/>
                <w:sz w:val="20"/>
                <w:szCs w:val="20"/>
              </w:rPr>
            </w:pPr>
          </w:p>
        </w:tc>
        <w:tc>
          <w:tcPr>
            <w:tcW w:w="2192" w:type="dxa"/>
          </w:tcPr>
          <w:p w:rsidR="000425D5" w:rsidRPr="005F045D" w:rsidRDefault="00605F48" w:rsidP="00DB71D9">
            <w:pPr>
              <w:jc w:val="center"/>
              <w:rPr>
                <w:b/>
                <w:sz w:val="20"/>
                <w:szCs w:val="20"/>
              </w:rPr>
            </w:pPr>
            <w:r w:rsidRPr="005F045D">
              <w:rPr>
                <w:b/>
                <w:sz w:val="20"/>
                <w:szCs w:val="20"/>
              </w:rPr>
              <w:t>Datorii debitoar</w:t>
            </w:r>
            <w:r w:rsidR="000425D5" w:rsidRPr="005F045D">
              <w:rPr>
                <w:b/>
                <w:sz w:val="20"/>
                <w:szCs w:val="20"/>
              </w:rPr>
              <w:t>e (creanțe)</w:t>
            </w:r>
          </w:p>
        </w:tc>
        <w:tc>
          <w:tcPr>
            <w:tcW w:w="2202" w:type="dxa"/>
            <w:hideMark/>
          </w:tcPr>
          <w:p w:rsidR="000425D5" w:rsidRPr="005F045D" w:rsidRDefault="000425D5" w:rsidP="00DB71D9">
            <w:pPr>
              <w:jc w:val="center"/>
              <w:rPr>
                <w:b/>
                <w:sz w:val="20"/>
                <w:szCs w:val="20"/>
              </w:rPr>
            </w:pPr>
            <w:r w:rsidRPr="005F045D">
              <w:rPr>
                <w:b/>
                <w:sz w:val="20"/>
                <w:szCs w:val="20"/>
              </w:rPr>
              <w:t>Datorii creditoare</w:t>
            </w:r>
          </w:p>
        </w:tc>
      </w:tr>
      <w:tr w:rsidR="000425D5" w:rsidRPr="005F045D" w:rsidTr="00D36D6F">
        <w:trPr>
          <w:trHeight w:val="113"/>
        </w:trPr>
        <w:tc>
          <w:tcPr>
            <w:tcW w:w="5245" w:type="dxa"/>
            <w:hideMark/>
          </w:tcPr>
          <w:p w:rsidR="00603D02" w:rsidRPr="005F045D" w:rsidRDefault="00603D02" w:rsidP="00FF254F">
            <w:pPr>
              <w:rPr>
                <w:sz w:val="20"/>
                <w:szCs w:val="20"/>
              </w:rPr>
            </w:pPr>
            <w:r w:rsidRPr="005F045D">
              <w:rPr>
                <w:sz w:val="20"/>
                <w:szCs w:val="20"/>
              </w:rPr>
              <w:t>Remunerarea muncii angajaților conform statelor, Contribuţii de asigurări sociale de stat obligatorii</w:t>
            </w:r>
            <w:r w:rsidR="00FF254F" w:rsidRPr="005F045D">
              <w:rPr>
                <w:sz w:val="20"/>
                <w:szCs w:val="20"/>
              </w:rPr>
              <w:t xml:space="preserve">, Indemnizații pentru incapacitatea temporară de muncă achitate din mijloacele financiare ale angajatorului, </w:t>
            </w:r>
          </w:p>
        </w:tc>
        <w:tc>
          <w:tcPr>
            <w:tcW w:w="2192" w:type="dxa"/>
            <w:vAlign w:val="center"/>
          </w:tcPr>
          <w:p w:rsidR="000425D5" w:rsidRPr="005F045D" w:rsidRDefault="000425D5" w:rsidP="00503E34">
            <w:pPr>
              <w:jc w:val="center"/>
              <w:rPr>
                <w:sz w:val="20"/>
                <w:szCs w:val="20"/>
              </w:rPr>
            </w:pPr>
          </w:p>
        </w:tc>
        <w:tc>
          <w:tcPr>
            <w:tcW w:w="2202" w:type="dxa"/>
            <w:vAlign w:val="center"/>
            <w:hideMark/>
          </w:tcPr>
          <w:p w:rsidR="00603D02" w:rsidRPr="005F045D" w:rsidRDefault="00603D02" w:rsidP="00503E34">
            <w:pPr>
              <w:jc w:val="center"/>
              <w:rPr>
                <w:sz w:val="20"/>
                <w:szCs w:val="20"/>
              </w:rPr>
            </w:pPr>
            <w:r w:rsidRPr="005F045D">
              <w:rPr>
                <w:sz w:val="20"/>
                <w:szCs w:val="20"/>
              </w:rPr>
              <w:t>252</w:t>
            </w:r>
            <w:r w:rsidR="00FF254F" w:rsidRPr="005F045D">
              <w:rPr>
                <w:sz w:val="20"/>
                <w:szCs w:val="20"/>
              </w:rPr>
              <w:t>8,2</w:t>
            </w:r>
          </w:p>
          <w:p w:rsidR="00603D02" w:rsidRPr="005F045D" w:rsidRDefault="00603D02" w:rsidP="00503E34">
            <w:pPr>
              <w:jc w:val="center"/>
              <w:rPr>
                <w:sz w:val="20"/>
                <w:szCs w:val="20"/>
              </w:rPr>
            </w:pPr>
          </w:p>
        </w:tc>
      </w:tr>
      <w:tr w:rsidR="000425D5" w:rsidRPr="005F045D" w:rsidTr="00D36D6F">
        <w:trPr>
          <w:trHeight w:val="113"/>
        </w:trPr>
        <w:tc>
          <w:tcPr>
            <w:tcW w:w="5245" w:type="dxa"/>
            <w:hideMark/>
          </w:tcPr>
          <w:p w:rsidR="000425D5" w:rsidRPr="005F045D" w:rsidRDefault="000425D5" w:rsidP="00DB71D9">
            <w:pPr>
              <w:rPr>
                <w:sz w:val="20"/>
                <w:szCs w:val="20"/>
              </w:rPr>
            </w:pPr>
            <w:r w:rsidRPr="005F045D">
              <w:rPr>
                <w:sz w:val="20"/>
                <w:szCs w:val="20"/>
              </w:rPr>
              <w:t xml:space="preserve">Servicii energetice şi comunale </w:t>
            </w:r>
            <w:r w:rsidR="00603D02" w:rsidRPr="005F045D">
              <w:rPr>
                <w:sz w:val="20"/>
                <w:szCs w:val="20"/>
              </w:rPr>
              <w:t>2221</w:t>
            </w:r>
          </w:p>
        </w:tc>
        <w:tc>
          <w:tcPr>
            <w:tcW w:w="2192" w:type="dxa"/>
            <w:vAlign w:val="center"/>
          </w:tcPr>
          <w:p w:rsidR="000425D5" w:rsidRPr="005F045D" w:rsidRDefault="00603D02" w:rsidP="00503E34">
            <w:pPr>
              <w:jc w:val="center"/>
              <w:rPr>
                <w:sz w:val="20"/>
                <w:szCs w:val="20"/>
              </w:rPr>
            </w:pPr>
            <w:r w:rsidRPr="005F045D">
              <w:rPr>
                <w:sz w:val="20"/>
                <w:szCs w:val="20"/>
              </w:rPr>
              <w:t>41,0</w:t>
            </w:r>
          </w:p>
        </w:tc>
        <w:tc>
          <w:tcPr>
            <w:tcW w:w="2202" w:type="dxa"/>
            <w:vAlign w:val="center"/>
            <w:hideMark/>
          </w:tcPr>
          <w:p w:rsidR="000425D5" w:rsidRPr="005F045D" w:rsidRDefault="00603D02" w:rsidP="00503E34">
            <w:pPr>
              <w:jc w:val="center"/>
              <w:rPr>
                <w:sz w:val="20"/>
                <w:szCs w:val="20"/>
              </w:rPr>
            </w:pPr>
            <w:r w:rsidRPr="005F045D">
              <w:rPr>
                <w:sz w:val="20"/>
                <w:szCs w:val="20"/>
              </w:rPr>
              <w:t>336,8</w:t>
            </w:r>
          </w:p>
        </w:tc>
      </w:tr>
      <w:tr w:rsidR="000425D5" w:rsidRPr="005F045D" w:rsidTr="00D36D6F">
        <w:trPr>
          <w:trHeight w:val="113"/>
        </w:trPr>
        <w:tc>
          <w:tcPr>
            <w:tcW w:w="5245" w:type="dxa"/>
            <w:hideMark/>
          </w:tcPr>
          <w:p w:rsidR="000425D5" w:rsidRPr="005F045D" w:rsidRDefault="000425D5" w:rsidP="00DB71D9">
            <w:pPr>
              <w:rPr>
                <w:sz w:val="20"/>
                <w:szCs w:val="20"/>
              </w:rPr>
            </w:pPr>
            <w:r w:rsidRPr="005F045D">
              <w:rPr>
                <w:sz w:val="20"/>
                <w:szCs w:val="20"/>
              </w:rPr>
              <w:t>Subsidii</w:t>
            </w:r>
          </w:p>
        </w:tc>
        <w:tc>
          <w:tcPr>
            <w:tcW w:w="2192" w:type="dxa"/>
            <w:vAlign w:val="center"/>
          </w:tcPr>
          <w:p w:rsidR="000425D5" w:rsidRPr="005F045D" w:rsidRDefault="000425D5" w:rsidP="00503E34">
            <w:pPr>
              <w:jc w:val="center"/>
              <w:rPr>
                <w:sz w:val="20"/>
                <w:szCs w:val="20"/>
              </w:rPr>
            </w:pPr>
          </w:p>
        </w:tc>
        <w:tc>
          <w:tcPr>
            <w:tcW w:w="2202" w:type="dxa"/>
            <w:vAlign w:val="center"/>
            <w:hideMark/>
          </w:tcPr>
          <w:p w:rsidR="000425D5" w:rsidRPr="005F045D" w:rsidRDefault="00ED462A" w:rsidP="00503E34">
            <w:pPr>
              <w:jc w:val="center"/>
              <w:rPr>
                <w:sz w:val="20"/>
                <w:szCs w:val="20"/>
              </w:rPr>
            </w:pPr>
            <w:r w:rsidRPr="005F045D">
              <w:rPr>
                <w:sz w:val="20"/>
                <w:szCs w:val="20"/>
              </w:rPr>
              <w:t>2912,5</w:t>
            </w:r>
          </w:p>
        </w:tc>
      </w:tr>
      <w:tr w:rsidR="00ED462A" w:rsidRPr="005F045D" w:rsidTr="00D36D6F">
        <w:trPr>
          <w:trHeight w:val="113"/>
        </w:trPr>
        <w:tc>
          <w:tcPr>
            <w:tcW w:w="5245" w:type="dxa"/>
            <w:hideMark/>
          </w:tcPr>
          <w:p w:rsidR="00ED462A" w:rsidRPr="005F045D" w:rsidRDefault="00ED462A" w:rsidP="00DB71D9">
            <w:pPr>
              <w:rPr>
                <w:sz w:val="20"/>
                <w:szCs w:val="20"/>
              </w:rPr>
            </w:pPr>
            <w:r w:rsidRPr="005F045D">
              <w:rPr>
                <w:sz w:val="20"/>
                <w:szCs w:val="20"/>
              </w:rPr>
              <w:t>Servicii de locațiune</w:t>
            </w:r>
          </w:p>
        </w:tc>
        <w:tc>
          <w:tcPr>
            <w:tcW w:w="2192" w:type="dxa"/>
            <w:vAlign w:val="center"/>
          </w:tcPr>
          <w:p w:rsidR="00ED462A" w:rsidRPr="005F045D" w:rsidRDefault="00ED462A" w:rsidP="00503E34">
            <w:pPr>
              <w:jc w:val="center"/>
              <w:rPr>
                <w:sz w:val="20"/>
                <w:szCs w:val="20"/>
              </w:rPr>
            </w:pPr>
          </w:p>
        </w:tc>
        <w:tc>
          <w:tcPr>
            <w:tcW w:w="2202" w:type="dxa"/>
            <w:vAlign w:val="center"/>
            <w:hideMark/>
          </w:tcPr>
          <w:p w:rsidR="00ED462A" w:rsidRPr="005F045D" w:rsidRDefault="00ED462A" w:rsidP="00503E34">
            <w:pPr>
              <w:jc w:val="center"/>
              <w:rPr>
                <w:sz w:val="20"/>
                <w:szCs w:val="20"/>
              </w:rPr>
            </w:pPr>
            <w:r w:rsidRPr="005F045D">
              <w:rPr>
                <w:sz w:val="20"/>
                <w:szCs w:val="20"/>
              </w:rPr>
              <w:t>4,9</w:t>
            </w:r>
          </w:p>
        </w:tc>
      </w:tr>
      <w:tr w:rsidR="00ED462A" w:rsidRPr="005F045D" w:rsidTr="00D36D6F">
        <w:trPr>
          <w:trHeight w:val="113"/>
        </w:trPr>
        <w:tc>
          <w:tcPr>
            <w:tcW w:w="5245" w:type="dxa"/>
            <w:hideMark/>
          </w:tcPr>
          <w:p w:rsidR="00ED462A" w:rsidRPr="005F045D" w:rsidRDefault="00ED462A" w:rsidP="00DB71D9">
            <w:pPr>
              <w:rPr>
                <w:sz w:val="20"/>
                <w:szCs w:val="20"/>
              </w:rPr>
            </w:pPr>
            <w:r w:rsidRPr="005F045D">
              <w:rPr>
                <w:sz w:val="20"/>
                <w:szCs w:val="20"/>
              </w:rPr>
              <w:t>Servicii informaționale și de telecomunicații</w:t>
            </w:r>
          </w:p>
        </w:tc>
        <w:tc>
          <w:tcPr>
            <w:tcW w:w="2192" w:type="dxa"/>
            <w:vAlign w:val="center"/>
          </w:tcPr>
          <w:p w:rsidR="00ED462A" w:rsidRPr="005F045D" w:rsidRDefault="00ED462A" w:rsidP="00503E34">
            <w:pPr>
              <w:jc w:val="center"/>
              <w:rPr>
                <w:sz w:val="20"/>
                <w:szCs w:val="20"/>
              </w:rPr>
            </w:pPr>
          </w:p>
        </w:tc>
        <w:tc>
          <w:tcPr>
            <w:tcW w:w="2202" w:type="dxa"/>
            <w:vAlign w:val="center"/>
            <w:hideMark/>
          </w:tcPr>
          <w:p w:rsidR="00ED462A" w:rsidRPr="005F045D" w:rsidRDefault="00ED462A" w:rsidP="00503E34">
            <w:pPr>
              <w:jc w:val="center"/>
              <w:rPr>
                <w:sz w:val="20"/>
                <w:szCs w:val="20"/>
              </w:rPr>
            </w:pPr>
            <w:r w:rsidRPr="005F045D">
              <w:rPr>
                <w:sz w:val="20"/>
                <w:szCs w:val="20"/>
              </w:rPr>
              <w:t>7,3</w:t>
            </w:r>
          </w:p>
        </w:tc>
      </w:tr>
      <w:tr w:rsidR="00D91280" w:rsidRPr="005F045D" w:rsidTr="00D36D6F">
        <w:trPr>
          <w:trHeight w:val="113"/>
        </w:trPr>
        <w:tc>
          <w:tcPr>
            <w:tcW w:w="5245" w:type="dxa"/>
            <w:hideMark/>
          </w:tcPr>
          <w:p w:rsidR="00D91280" w:rsidRPr="005F045D" w:rsidRDefault="00D91280" w:rsidP="00DB71D9">
            <w:pPr>
              <w:rPr>
                <w:sz w:val="20"/>
                <w:szCs w:val="20"/>
              </w:rPr>
            </w:pPr>
            <w:r w:rsidRPr="005F045D">
              <w:rPr>
                <w:sz w:val="20"/>
                <w:szCs w:val="20"/>
              </w:rPr>
              <w:t>Servicii de reparații curente</w:t>
            </w:r>
          </w:p>
        </w:tc>
        <w:tc>
          <w:tcPr>
            <w:tcW w:w="2192" w:type="dxa"/>
            <w:vAlign w:val="center"/>
          </w:tcPr>
          <w:p w:rsidR="00D91280" w:rsidRPr="005F045D" w:rsidRDefault="00D91280" w:rsidP="00503E34">
            <w:pPr>
              <w:jc w:val="center"/>
              <w:rPr>
                <w:sz w:val="20"/>
                <w:szCs w:val="20"/>
              </w:rPr>
            </w:pPr>
            <w:r w:rsidRPr="005F045D">
              <w:rPr>
                <w:sz w:val="20"/>
                <w:szCs w:val="20"/>
              </w:rPr>
              <w:t>0,1</w:t>
            </w:r>
          </w:p>
        </w:tc>
        <w:tc>
          <w:tcPr>
            <w:tcW w:w="2202" w:type="dxa"/>
            <w:vAlign w:val="center"/>
            <w:hideMark/>
          </w:tcPr>
          <w:p w:rsidR="00D91280" w:rsidRPr="005F045D" w:rsidRDefault="00D91280" w:rsidP="00503E34">
            <w:pPr>
              <w:jc w:val="center"/>
              <w:rPr>
                <w:sz w:val="20"/>
                <w:szCs w:val="20"/>
              </w:rPr>
            </w:pPr>
          </w:p>
        </w:tc>
      </w:tr>
      <w:tr w:rsidR="00D91280" w:rsidRPr="005F045D" w:rsidTr="00D36D6F">
        <w:trPr>
          <w:trHeight w:val="113"/>
        </w:trPr>
        <w:tc>
          <w:tcPr>
            <w:tcW w:w="5245" w:type="dxa"/>
            <w:hideMark/>
          </w:tcPr>
          <w:p w:rsidR="00D91280" w:rsidRPr="005F045D" w:rsidRDefault="00D91280" w:rsidP="00DB71D9">
            <w:pPr>
              <w:rPr>
                <w:sz w:val="20"/>
                <w:szCs w:val="20"/>
              </w:rPr>
            </w:pPr>
            <w:r w:rsidRPr="005F045D">
              <w:rPr>
                <w:sz w:val="20"/>
                <w:szCs w:val="20"/>
              </w:rPr>
              <w:t>Alte servicii</w:t>
            </w:r>
          </w:p>
        </w:tc>
        <w:tc>
          <w:tcPr>
            <w:tcW w:w="2192" w:type="dxa"/>
            <w:vAlign w:val="center"/>
          </w:tcPr>
          <w:p w:rsidR="00D91280" w:rsidRPr="005F045D" w:rsidRDefault="00605F48" w:rsidP="00503E34">
            <w:pPr>
              <w:jc w:val="center"/>
              <w:rPr>
                <w:sz w:val="20"/>
                <w:szCs w:val="20"/>
              </w:rPr>
            </w:pPr>
            <w:r w:rsidRPr="005F045D">
              <w:rPr>
                <w:sz w:val="20"/>
                <w:szCs w:val="20"/>
              </w:rPr>
              <w:t>0</w:t>
            </w:r>
            <w:r w:rsidR="00D91280" w:rsidRPr="005F045D">
              <w:rPr>
                <w:sz w:val="20"/>
                <w:szCs w:val="20"/>
              </w:rPr>
              <w:t>,2</w:t>
            </w:r>
          </w:p>
        </w:tc>
        <w:tc>
          <w:tcPr>
            <w:tcW w:w="2202" w:type="dxa"/>
            <w:vAlign w:val="center"/>
            <w:hideMark/>
          </w:tcPr>
          <w:p w:rsidR="00D91280" w:rsidRPr="005F045D" w:rsidRDefault="00605F48" w:rsidP="00503E34">
            <w:pPr>
              <w:jc w:val="center"/>
              <w:rPr>
                <w:sz w:val="20"/>
                <w:szCs w:val="20"/>
              </w:rPr>
            </w:pPr>
            <w:r w:rsidRPr="005F045D">
              <w:rPr>
                <w:sz w:val="20"/>
                <w:szCs w:val="20"/>
              </w:rPr>
              <w:t>33</w:t>
            </w:r>
            <w:r w:rsidR="00D91280" w:rsidRPr="005F045D">
              <w:rPr>
                <w:sz w:val="20"/>
                <w:szCs w:val="20"/>
              </w:rPr>
              <w:t>,7</w:t>
            </w:r>
          </w:p>
        </w:tc>
      </w:tr>
      <w:tr w:rsidR="008973B9" w:rsidRPr="005F045D" w:rsidTr="00D36D6F">
        <w:trPr>
          <w:trHeight w:val="113"/>
        </w:trPr>
        <w:tc>
          <w:tcPr>
            <w:tcW w:w="5245" w:type="dxa"/>
            <w:hideMark/>
          </w:tcPr>
          <w:p w:rsidR="008973B9" w:rsidRPr="005F045D" w:rsidRDefault="008973B9" w:rsidP="00D91280">
            <w:pPr>
              <w:rPr>
                <w:sz w:val="20"/>
                <w:szCs w:val="20"/>
              </w:rPr>
            </w:pPr>
            <w:r w:rsidRPr="005F045D">
              <w:rPr>
                <w:sz w:val="20"/>
                <w:szCs w:val="20"/>
              </w:rPr>
              <w:t>Alte cheltuieli c</w:t>
            </w:r>
            <w:r w:rsidR="00D91280" w:rsidRPr="005F045D">
              <w:rPr>
                <w:sz w:val="20"/>
                <w:szCs w:val="20"/>
              </w:rPr>
              <w:t>apitale</w:t>
            </w:r>
          </w:p>
        </w:tc>
        <w:tc>
          <w:tcPr>
            <w:tcW w:w="2192" w:type="dxa"/>
            <w:vAlign w:val="center"/>
          </w:tcPr>
          <w:p w:rsidR="008973B9" w:rsidRPr="005F045D" w:rsidRDefault="008973B9" w:rsidP="00503E34">
            <w:pPr>
              <w:jc w:val="center"/>
              <w:rPr>
                <w:sz w:val="20"/>
                <w:szCs w:val="20"/>
              </w:rPr>
            </w:pPr>
          </w:p>
        </w:tc>
        <w:tc>
          <w:tcPr>
            <w:tcW w:w="2202" w:type="dxa"/>
            <w:vAlign w:val="center"/>
            <w:hideMark/>
          </w:tcPr>
          <w:p w:rsidR="008973B9" w:rsidRPr="005F045D" w:rsidRDefault="00D91280" w:rsidP="00503E34">
            <w:pPr>
              <w:jc w:val="center"/>
              <w:rPr>
                <w:sz w:val="20"/>
                <w:szCs w:val="20"/>
              </w:rPr>
            </w:pPr>
            <w:r w:rsidRPr="005F045D">
              <w:rPr>
                <w:sz w:val="20"/>
                <w:szCs w:val="20"/>
              </w:rPr>
              <w:t>37,2</w:t>
            </w:r>
          </w:p>
        </w:tc>
      </w:tr>
      <w:tr w:rsidR="0039007E" w:rsidRPr="005F045D" w:rsidTr="00D36D6F">
        <w:trPr>
          <w:trHeight w:val="113"/>
        </w:trPr>
        <w:tc>
          <w:tcPr>
            <w:tcW w:w="5245" w:type="dxa"/>
            <w:hideMark/>
          </w:tcPr>
          <w:p w:rsidR="0039007E" w:rsidRPr="005F045D" w:rsidRDefault="0039007E" w:rsidP="00DB71D9">
            <w:pPr>
              <w:rPr>
                <w:sz w:val="20"/>
                <w:szCs w:val="20"/>
              </w:rPr>
            </w:pPr>
            <w:r w:rsidRPr="005F045D">
              <w:rPr>
                <w:sz w:val="20"/>
                <w:szCs w:val="20"/>
              </w:rPr>
              <w:t>Reparații capitale ale clădirilor</w:t>
            </w:r>
          </w:p>
        </w:tc>
        <w:tc>
          <w:tcPr>
            <w:tcW w:w="2192" w:type="dxa"/>
            <w:vAlign w:val="center"/>
          </w:tcPr>
          <w:p w:rsidR="0039007E" w:rsidRPr="005F045D" w:rsidRDefault="0039007E" w:rsidP="00503E34">
            <w:pPr>
              <w:jc w:val="center"/>
              <w:rPr>
                <w:sz w:val="20"/>
                <w:szCs w:val="20"/>
              </w:rPr>
            </w:pPr>
          </w:p>
        </w:tc>
        <w:tc>
          <w:tcPr>
            <w:tcW w:w="2202" w:type="dxa"/>
            <w:vAlign w:val="center"/>
            <w:hideMark/>
          </w:tcPr>
          <w:p w:rsidR="0039007E" w:rsidRPr="005F045D" w:rsidRDefault="0039007E" w:rsidP="00503E34">
            <w:pPr>
              <w:jc w:val="center"/>
              <w:rPr>
                <w:sz w:val="20"/>
                <w:szCs w:val="20"/>
              </w:rPr>
            </w:pPr>
            <w:r w:rsidRPr="005F045D">
              <w:rPr>
                <w:sz w:val="20"/>
                <w:szCs w:val="20"/>
              </w:rPr>
              <w:t>10,1</w:t>
            </w:r>
          </w:p>
        </w:tc>
      </w:tr>
      <w:tr w:rsidR="000425D5" w:rsidRPr="005F045D" w:rsidTr="00D36D6F">
        <w:trPr>
          <w:trHeight w:val="113"/>
        </w:trPr>
        <w:tc>
          <w:tcPr>
            <w:tcW w:w="5245" w:type="dxa"/>
            <w:hideMark/>
          </w:tcPr>
          <w:p w:rsidR="000425D5" w:rsidRPr="005F045D" w:rsidRDefault="000425D5" w:rsidP="00DB71D9">
            <w:pPr>
              <w:rPr>
                <w:sz w:val="20"/>
                <w:szCs w:val="20"/>
              </w:rPr>
            </w:pPr>
            <w:r w:rsidRPr="005F045D">
              <w:rPr>
                <w:sz w:val="20"/>
                <w:szCs w:val="20"/>
              </w:rPr>
              <w:t>Reparații capitale ale construcțiilor speciale</w:t>
            </w:r>
          </w:p>
        </w:tc>
        <w:tc>
          <w:tcPr>
            <w:tcW w:w="2192" w:type="dxa"/>
            <w:vAlign w:val="center"/>
          </w:tcPr>
          <w:p w:rsidR="000425D5" w:rsidRPr="005F045D" w:rsidRDefault="0039007E" w:rsidP="00503E34">
            <w:pPr>
              <w:jc w:val="center"/>
              <w:rPr>
                <w:sz w:val="20"/>
                <w:szCs w:val="20"/>
              </w:rPr>
            </w:pPr>
            <w:r w:rsidRPr="005F045D">
              <w:rPr>
                <w:sz w:val="20"/>
                <w:szCs w:val="20"/>
              </w:rPr>
              <w:t>38,2</w:t>
            </w:r>
          </w:p>
        </w:tc>
        <w:tc>
          <w:tcPr>
            <w:tcW w:w="2202" w:type="dxa"/>
            <w:vAlign w:val="center"/>
            <w:hideMark/>
          </w:tcPr>
          <w:p w:rsidR="000425D5" w:rsidRPr="005F045D" w:rsidRDefault="00D91280" w:rsidP="00503E34">
            <w:pPr>
              <w:jc w:val="center"/>
              <w:rPr>
                <w:sz w:val="20"/>
                <w:szCs w:val="20"/>
              </w:rPr>
            </w:pPr>
            <w:r w:rsidRPr="005F045D">
              <w:rPr>
                <w:sz w:val="20"/>
                <w:szCs w:val="20"/>
              </w:rPr>
              <w:t>48,0</w:t>
            </w:r>
          </w:p>
        </w:tc>
      </w:tr>
      <w:tr w:rsidR="008973B9" w:rsidRPr="005F045D" w:rsidTr="00D36D6F">
        <w:trPr>
          <w:trHeight w:val="113"/>
        </w:trPr>
        <w:tc>
          <w:tcPr>
            <w:tcW w:w="5245" w:type="dxa"/>
            <w:hideMark/>
          </w:tcPr>
          <w:p w:rsidR="008973B9" w:rsidRPr="005F045D" w:rsidRDefault="008973B9" w:rsidP="00DB71D9">
            <w:pPr>
              <w:rPr>
                <w:sz w:val="20"/>
                <w:szCs w:val="20"/>
              </w:rPr>
            </w:pPr>
            <w:r w:rsidRPr="005F045D">
              <w:rPr>
                <w:sz w:val="20"/>
                <w:szCs w:val="20"/>
              </w:rPr>
              <w:t>Procurarea maşinilor şi utilajelor</w:t>
            </w:r>
          </w:p>
        </w:tc>
        <w:tc>
          <w:tcPr>
            <w:tcW w:w="2192" w:type="dxa"/>
            <w:vAlign w:val="center"/>
          </w:tcPr>
          <w:p w:rsidR="008973B9" w:rsidRPr="005F045D" w:rsidRDefault="00D91280" w:rsidP="00503E34">
            <w:pPr>
              <w:jc w:val="center"/>
              <w:rPr>
                <w:sz w:val="20"/>
                <w:szCs w:val="20"/>
              </w:rPr>
            </w:pPr>
            <w:r w:rsidRPr="005F045D">
              <w:rPr>
                <w:sz w:val="20"/>
                <w:szCs w:val="20"/>
              </w:rPr>
              <w:t>2,9</w:t>
            </w:r>
          </w:p>
        </w:tc>
        <w:tc>
          <w:tcPr>
            <w:tcW w:w="2202" w:type="dxa"/>
            <w:vAlign w:val="center"/>
            <w:hideMark/>
          </w:tcPr>
          <w:p w:rsidR="008973B9" w:rsidRPr="005F045D" w:rsidRDefault="008973B9" w:rsidP="00503E34">
            <w:pPr>
              <w:jc w:val="center"/>
              <w:rPr>
                <w:sz w:val="20"/>
                <w:szCs w:val="20"/>
              </w:rPr>
            </w:pPr>
          </w:p>
        </w:tc>
      </w:tr>
      <w:tr w:rsidR="000425D5" w:rsidRPr="005F045D" w:rsidTr="00D36D6F">
        <w:trPr>
          <w:trHeight w:val="113"/>
        </w:trPr>
        <w:tc>
          <w:tcPr>
            <w:tcW w:w="5245" w:type="dxa"/>
            <w:hideMark/>
          </w:tcPr>
          <w:p w:rsidR="000425D5" w:rsidRPr="005F045D" w:rsidRDefault="000425D5" w:rsidP="00DB71D9">
            <w:pPr>
              <w:rPr>
                <w:sz w:val="20"/>
                <w:szCs w:val="20"/>
              </w:rPr>
            </w:pPr>
            <w:r w:rsidRPr="005F045D">
              <w:rPr>
                <w:sz w:val="20"/>
                <w:szCs w:val="20"/>
              </w:rPr>
              <w:t>Procurarea combustibilului, carburanților si lubrifianților</w:t>
            </w:r>
          </w:p>
        </w:tc>
        <w:tc>
          <w:tcPr>
            <w:tcW w:w="2192" w:type="dxa"/>
            <w:vAlign w:val="center"/>
          </w:tcPr>
          <w:p w:rsidR="000425D5" w:rsidRPr="005F045D" w:rsidRDefault="000425D5" w:rsidP="00503E34">
            <w:pPr>
              <w:jc w:val="center"/>
              <w:rPr>
                <w:sz w:val="20"/>
                <w:szCs w:val="20"/>
              </w:rPr>
            </w:pPr>
          </w:p>
        </w:tc>
        <w:tc>
          <w:tcPr>
            <w:tcW w:w="2202" w:type="dxa"/>
            <w:vAlign w:val="center"/>
            <w:hideMark/>
          </w:tcPr>
          <w:p w:rsidR="000425D5" w:rsidRPr="005F045D" w:rsidRDefault="0039007E" w:rsidP="00503E34">
            <w:pPr>
              <w:jc w:val="center"/>
              <w:rPr>
                <w:sz w:val="20"/>
                <w:szCs w:val="20"/>
              </w:rPr>
            </w:pPr>
            <w:r w:rsidRPr="005F045D">
              <w:rPr>
                <w:sz w:val="20"/>
                <w:szCs w:val="20"/>
              </w:rPr>
              <w:t>8,</w:t>
            </w:r>
            <w:r w:rsidR="00CB1590" w:rsidRPr="005F045D">
              <w:rPr>
                <w:sz w:val="20"/>
                <w:szCs w:val="20"/>
              </w:rPr>
              <w:t>7</w:t>
            </w:r>
          </w:p>
        </w:tc>
      </w:tr>
      <w:tr w:rsidR="000425D5" w:rsidRPr="005F045D" w:rsidTr="00D36D6F">
        <w:trPr>
          <w:trHeight w:val="113"/>
        </w:trPr>
        <w:tc>
          <w:tcPr>
            <w:tcW w:w="5245" w:type="dxa"/>
            <w:hideMark/>
          </w:tcPr>
          <w:p w:rsidR="000425D5" w:rsidRPr="005F045D" w:rsidRDefault="00B15BFF" w:rsidP="00DB71D9">
            <w:pPr>
              <w:rPr>
                <w:sz w:val="20"/>
                <w:szCs w:val="20"/>
              </w:rPr>
            </w:pPr>
            <w:r w:rsidRPr="005F045D">
              <w:rPr>
                <w:sz w:val="20"/>
                <w:szCs w:val="20"/>
              </w:rPr>
              <w:t xml:space="preserve">Procurarea materialelor de uz </w:t>
            </w:r>
            <w:r w:rsidR="000A2355" w:rsidRPr="005F045D">
              <w:rPr>
                <w:sz w:val="20"/>
                <w:szCs w:val="20"/>
              </w:rPr>
              <w:t>gospodă</w:t>
            </w:r>
            <w:r w:rsidRPr="005F045D">
              <w:rPr>
                <w:sz w:val="20"/>
                <w:szCs w:val="20"/>
              </w:rPr>
              <w:t>resc şi rechizitelor de birou</w:t>
            </w:r>
          </w:p>
        </w:tc>
        <w:tc>
          <w:tcPr>
            <w:tcW w:w="2192" w:type="dxa"/>
            <w:vAlign w:val="center"/>
          </w:tcPr>
          <w:p w:rsidR="000425D5" w:rsidRPr="005F045D" w:rsidRDefault="000425D5" w:rsidP="00503E34">
            <w:pPr>
              <w:jc w:val="center"/>
              <w:rPr>
                <w:sz w:val="20"/>
                <w:szCs w:val="20"/>
              </w:rPr>
            </w:pPr>
          </w:p>
        </w:tc>
        <w:tc>
          <w:tcPr>
            <w:tcW w:w="2202" w:type="dxa"/>
            <w:vAlign w:val="center"/>
            <w:hideMark/>
          </w:tcPr>
          <w:p w:rsidR="000425D5" w:rsidRPr="005F045D" w:rsidRDefault="00B15BFF" w:rsidP="00503E34">
            <w:pPr>
              <w:jc w:val="center"/>
              <w:rPr>
                <w:sz w:val="20"/>
                <w:szCs w:val="20"/>
              </w:rPr>
            </w:pPr>
            <w:r w:rsidRPr="005F045D">
              <w:rPr>
                <w:sz w:val="20"/>
                <w:szCs w:val="20"/>
              </w:rPr>
              <w:t>18,2</w:t>
            </w:r>
          </w:p>
        </w:tc>
      </w:tr>
      <w:tr w:rsidR="00B15BFF" w:rsidRPr="005F045D" w:rsidTr="00D36D6F">
        <w:trPr>
          <w:trHeight w:val="113"/>
        </w:trPr>
        <w:tc>
          <w:tcPr>
            <w:tcW w:w="5245" w:type="dxa"/>
            <w:hideMark/>
          </w:tcPr>
          <w:p w:rsidR="00B15BFF" w:rsidRPr="005F045D" w:rsidRDefault="00B15BFF" w:rsidP="00DB71D9">
            <w:pPr>
              <w:rPr>
                <w:sz w:val="20"/>
                <w:szCs w:val="20"/>
              </w:rPr>
            </w:pPr>
            <w:r w:rsidRPr="005F045D">
              <w:rPr>
                <w:sz w:val="20"/>
                <w:szCs w:val="20"/>
              </w:rPr>
              <w:t>Procurarea materialelor de construcţie</w:t>
            </w:r>
          </w:p>
        </w:tc>
        <w:tc>
          <w:tcPr>
            <w:tcW w:w="2192" w:type="dxa"/>
            <w:vAlign w:val="center"/>
          </w:tcPr>
          <w:p w:rsidR="00B15BFF" w:rsidRPr="005F045D" w:rsidRDefault="00B15BFF" w:rsidP="00503E34">
            <w:pPr>
              <w:jc w:val="center"/>
              <w:rPr>
                <w:sz w:val="20"/>
                <w:szCs w:val="20"/>
              </w:rPr>
            </w:pPr>
          </w:p>
        </w:tc>
        <w:tc>
          <w:tcPr>
            <w:tcW w:w="2202" w:type="dxa"/>
            <w:vAlign w:val="center"/>
            <w:hideMark/>
          </w:tcPr>
          <w:p w:rsidR="00B15BFF" w:rsidRPr="005F045D" w:rsidRDefault="00B15BFF" w:rsidP="00503E34">
            <w:pPr>
              <w:jc w:val="center"/>
              <w:rPr>
                <w:sz w:val="20"/>
                <w:szCs w:val="20"/>
              </w:rPr>
            </w:pPr>
            <w:r w:rsidRPr="005F045D">
              <w:rPr>
                <w:sz w:val="20"/>
                <w:szCs w:val="20"/>
              </w:rPr>
              <w:t>90,4</w:t>
            </w:r>
          </w:p>
        </w:tc>
      </w:tr>
      <w:tr w:rsidR="00B15BFF" w:rsidRPr="005F045D" w:rsidTr="00D36D6F">
        <w:trPr>
          <w:trHeight w:val="113"/>
        </w:trPr>
        <w:tc>
          <w:tcPr>
            <w:tcW w:w="5245" w:type="dxa"/>
            <w:hideMark/>
          </w:tcPr>
          <w:p w:rsidR="00B15BFF" w:rsidRPr="005F045D" w:rsidRDefault="00B15BFF" w:rsidP="00DB71D9">
            <w:pPr>
              <w:rPr>
                <w:sz w:val="20"/>
                <w:szCs w:val="20"/>
              </w:rPr>
            </w:pPr>
            <w:r w:rsidRPr="005F045D">
              <w:rPr>
                <w:sz w:val="20"/>
                <w:szCs w:val="20"/>
              </w:rPr>
              <w:t>Procurarea altor materiale</w:t>
            </w:r>
          </w:p>
        </w:tc>
        <w:tc>
          <w:tcPr>
            <w:tcW w:w="2192" w:type="dxa"/>
            <w:vAlign w:val="center"/>
          </w:tcPr>
          <w:p w:rsidR="00B15BFF" w:rsidRPr="005F045D" w:rsidRDefault="00B15BFF" w:rsidP="00503E34">
            <w:pPr>
              <w:jc w:val="center"/>
              <w:rPr>
                <w:sz w:val="20"/>
                <w:szCs w:val="20"/>
              </w:rPr>
            </w:pPr>
          </w:p>
        </w:tc>
        <w:tc>
          <w:tcPr>
            <w:tcW w:w="2202" w:type="dxa"/>
            <w:vAlign w:val="center"/>
            <w:hideMark/>
          </w:tcPr>
          <w:p w:rsidR="00B15BFF" w:rsidRPr="005F045D" w:rsidRDefault="00B15BFF" w:rsidP="00503E34">
            <w:pPr>
              <w:jc w:val="center"/>
              <w:rPr>
                <w:sz w:val="20"/>
                <w:szCs w:val="20"/>
              </w:rPr>
            </w:pPr>
            <w:r w:rsidRPr="005F045D">
              <w:rPr>
                <w:sz w:val="20"/>
                <w:szCs w:val="20"/>
              </w:rPr>
              <w:t>17,7</w:t>
            </w:r>
          </w:p>
        </w:tc>
      </w:tr>
      <w:tr w:rsidR="000425D5" w:rsidRPr="005F045D" w:rsidTr="00D36D6F">
        <w:trPr>
          <w:trHeight w:val="113"/>
        </w:trPr>
        <w:tc>
          <w:tcPr>
            <w:tcW w:w="5245" w:type="dxa"/>
            <w:hideMark/>
          </w:tcPr>
          <w:p w:rsidR="000425D5" w:rsidRPr="005F045D" w:rsidRDefault="005C0EBC" w:rsidP="00DB71D9">
            <w:pPr>
              <w:rPr>
                <w:sz w:val="20"/>
                <w:szCs w:val="20"/>
              </w:rPr>
            </w:pPr>
            <w:r w:rsidRPr="005F045D">
              <w:rPr>
                <w:sz w:val="20"/>
                <w:szCs w:val="20"/>
              </w:rPr>
              <w:t>Încasări de la prestarea serviciilor cu plată</w:t>
            </w:r>
          </w:p>
        </w:tc>
        <w:tc>
          <w:tcPr>
            <w:tcW w:w="2192" w:type="dxa"/>
            <w:vAlign w:val="center"/>
          </w:tcPr>
          <w:p w:rsidR="000425D5" w:rsidRPr="005F045D" w:rsidRDefault="00B15BFF" w:rsidP="00503E34">
            <w:pPr>
              <w:jc w:val="center"/>
              <w:rPr>
                <w:sz w:val="20"/>
                <w:szCs w:val="20"/>
              </w:rPr>
            </w:pPr>
            <w:r w:rsidRPr="005F045D">
              <w:rPr>
                <w:sz w:val="20"/>
                <w:szCs w:val="20"/>
              </w:rPr>
              <w:t>18,0</w:t>
            </w:r>
          </w:p>
        </w:tc>
        <w:tc>
          <w:tcPr>
            <w:tcW w:w="2202" w:type="dxa"/>
            <w:vAlign w:val="center"/>
            <w:hideMark/>
          </w:tcPr>
          <w:p w:rsidR="000425D5" w:rsidRPr="005F045D" w:rsidRDefault="00B15BFF" w:rsidP="00503E34">
            <w:pPr>
              <w:jc w:val="center"/>
              <w:rPr>
                <w:sz w:val="20"/>
                <w:szCs w:val="20"/>
              </w:rPr>
            </w:pPr>
            <w:r w:rsidRPr="005F045D">
              <w:rPr>
                <w:sz w:val="20"/>
                <w:szCs w:val="20"/>
              </w:rPr>
              <w:t>380,7</w:t>
            </w:r>
          </w:p>
        </w:tc>
      </w:tr>
      <w:tr w:rsidR="000425D5" w:rsidRPr="005F045D" w:rsidTr="00D36D6F">
        <w:trPr>
          <w:trHeight w:val="113"/>
        </w:trPr>
        <w:tc>
          <w:tcPr>
            <w:tcW w:w="5245" w:type="dxa"/>
            <w:hideMark/>
          </w:tcPr>
          <w:p w:rsidR="000425D5" w:rsidRPr="005F045D" w:rsidRDefault="005C0EBC" w:rsidP="00DB71D9">
            <w:pPr>
              <w:rPr>
                <w:sz w:val="20"/>
                <w:szCs w:val="20"/>
              </w:rPr>
            </w:pPr>
            <w:r w:rsidRPr="005F045D">
              <w:rPr>
                <w:sz w:val="20"/>
                <w:szCs w:val="20"/>
              </w:rPr>
              <w:t>Plata pentru locațiunea bunurilor patrimoniului public</w:t>
            </w:r>
          </w:p>
        </w:tc>
        <w:tc>
          <w:tcPr>
            <w:tcW w:w="2192" w:type="dxa"/>
            <w:vAlign w:val="center"/>
          </w:tcPr>
          <w:p w:rsidR="000425D5" w:rsidRPr="005F045D" w:rsidRDefault="00B15BFF" w:rsidP="00503E34">
            <w:pPr>
              <w:jc w:val="center"/>
              <w:rPr>
                <w:sz w:val="20"/>
                <w:szCs w:val="20"/>
              </w:rPr>
            </w:pPr>
            <w:r w:rsidRPr="005F045D">
              <w:rPr>
                <w:sz w:val="20"/>
                <w:szCs w:val="20"/>
              </w:rPr>
              <w:t>105,5</w:t>
            </w:r>
          </w:p>
        </w:tc>
        <w:tc>
          <w:tcPr>
            <w:tcW w:w="2202" w:type="dxa"/>
            <w:vAlign w:val="center"/>
            <w:hideMark/>
          </w:tcPr>
          <w:p w:rsidR="000425D5" w:rsidRPr="005F045D" w:rsidRDefault="00B15BFF" w:rsidP="00503E34">
            <w:pPr>
              <w:jc w:val="center"/>
              <w:rPr>
                <w:sz w:val="20"/>
                <w:szCs w:val="20"/>
              </w:rPr>
            </w:pPr>
            <w:r w:rsidRPr="005F045D">
              <w:rPr>
                <w:sz w:val="20"/>
                <w:szCs w:val="20"/>
              </w:rPr>
              <w:t>1,3</w:t>
            </w:r>
          </w:p>
        </w:tc>
      </w:tr>
      <w:tr w:rsidR="000425D5" w:rsidRPr="005F045D" w:rsidTr="00D36D6F">
        <w:trPr>
          <w:trHeight w:val="107"/>
        </w:trPr>
        <w:tc>
          <w:tcPr>
            <w:tcW w:w="5245" w:type="dxa"/>
            <w:hideMark/>
          </w:tcPr>
          <w:p w:rsidR="000425D5" w:rsidRPr="005F045D" w:rsidRDefault="000425D5" w:rsidP="00503E34">
            <w:pPr>
              <w:jc w:val="center"/>
              <w:rPr>
                <w:b/>
                <w:sz w:val="20"/>
                <w:szCs w:val="20"/>
              </w:rPr>
            </w:pPr>
            <w:r w:rsidRPr="005F045D">
              <w:rPr>
                <w:b/>
                <w:sz w:val="20"/>
                <w:szCs w:val="20"/>
              </w:rPr>
              <w:t>Total</w:t>
            </w:r>
          </w:p>
        </w:tc>
        <w:tc>
          <w:tcPr>
            <w:tcW w:w="2192" w:type="dxa"/>
          </w:tcPr>
          <w:p w:rsidR="000425D5" w:rsidRPr="005F045D" w:rsidRDefault="00605F48" w:rsidP="00503E34">
            <w:pPr>
              <w:jc w:val="center"/>
              <w:rPr>
                <w:b/>
                <w:sz w:val="20"/>
                <w:szCs w:val="20"/>
              </w:rPr>
            </w:pPr>
            <w:r w:rsidRPr="005F045D">
              <w:rPr>
                <w:b/>
                <w:sz w:val="20"/>
                <w:szCs w:val="20"/>
              </w:rPr>
              <w:t>205</w:t>
            </w:r>
            <w:r w:rsidR="00BE4881" w:rsidRPr="005F045D">
              <w:rPr>
                <w:b/>
                <w:sz w:val="20"/>
                <w:szCs w:val="20"/>
              </w:rPr>
              <w:t>,9</w:t>
            </w:r>
          </w:p>
        </w:tc>
        <w:tc>
          <w:tcPr>
            <w:tcW w:w="2202" w:type="dxa"/>
            <w:hideMark/>
          </w:tcPr>
          <w:p w:rsidR="000425D5" w:rsidRPr="005F045D" w:rsidRDefault="00605F48" w:rsidP="00503E34">
            <w:pPr>
              <w:jc w:val="center"/>
              <w:rPr>
                <w:b/>
                <w:sz w:val="20"/>
                <w:szCs w:val="20"/>
              </w:rPr>
            </w:pPr>
            <w:r w:rsidRPr="005F045D">
              <w:rPr>
                <w:b/>
                <w:sz w:val="20"/>
                <w:szCs w:val="20"/>
              </w:rPr>
              <w:t>6435</w:t>
            </w:r>
            <w:r w:rsidR="00CB1590" w:rsidRPr="005F045D">
              <w:rPr>
                <w:b/>
                <w:sz w:val="20"/>
                <w:szCs w:val="20"/>
              </w:rPr>
              <w:t>,7</w:t>
            </w:r>
          </w:p>
        </w:tc>
      </w:tr>
    </w:tbl>
    <w:p w:rsidR="000425D5" w:rsidRPr="005F045D" w:rsidRDefault="000425D5" w:rsidP="000425D5">
      <w:pPr>
        <w:jc w:val="both"/>
      </w:pPr>
      <w:r w:rsidRPr="005F045D">
        <w:t xml:space="preserve">        </w:t>
      </w:r>
    </w:p>
    <w:p w:rsidR="00C10533" w:rsidRPr="005F045D" w:rsidRDefault="00C10533" w:rsidP="00C10533">
      <w:pPr>
        <w:ind w:firstLine="708"/>
        <w:jc w:val="both"/>
        <w:rPr>
          <w:i/>
          <w:u w:val="single"/>
        </w:rPr>
      </w:pPr>
      <w:r w:rsidRPr="005F045D">
        <w:rPr>
          <w:i/>
          <w:u w:val="single"/>
        </w:rPr>
        <w:t xml:space="preserve">La situația din 01.07.2020 în evidența contabilă este înregistrată datoria la subsidii în valoare de 2912477,18 lei pentru serviciile prestate și lucrările executate în luna iulie 2020, conform contractului privind delegarea de gestiune a serviciului public de întreținere a infrastructurii rutiere în municipiul Orhei, aprobat prin decizia Consiliului municipal Orhei nr. 215 din 06.04.2018, contractului privind delegarea de gestiune a serviciului public de întreținere și reparație curentă a sistemului de iluminat și a sistemului electronic de dirijare a circulației rutiere (semafoare) din municipiul Orhei, aprobat prin decizia Consiliului municipal Orhei nr. 2.14 din 06.04.2018, contractului privind delegarea serviciului public de întreținere și protejare a spațiilor verzi în municipiul Orhei, aprobat prin decizia Consiliului municipal Orhei nr. 10.9 din 26.10.2018.     </w:t>
      </w:r>
    </w:p>
    <w:p w:rsidR="00C049A9" w:rsidRPr="005F045D" w:rsidRDefault="00C049A9" w:rsidP="000E5284">
      <w:pPr>
        <w:jc w:val="both"/>
      </w:pPr>
    </w:p>
    <w:p w:rsidR="004106B2" w:rsidRPr="005F045D" w:rsidRDefault="004106B2" w:rsidP="004106B2">
      <w:pPr>
        <w:jc w:val="center"/>
      </w:pPr>
    </w:p>
    <w:p w:rsidR="005427F7" w:rsidRPr="005F045D" w:rsidRDefault="002A2798" w:rsidP="005427F7">
      <w:pPr>
        <w:jc w:val="both"/>
      </w:pPr>
      <w:r w:rsidRPr="005F045D">
        <w:t xml:space="preserve">Contabil șef   </w:t>
      </w:r>
      <w:r w:rsidR="005427F7" w:rsidRPr="005F045D">
        <w:t xml:space="preserve">                                                   </w:t>
      </w:r>
      <w:r w:rsidRPr="005F045D">
        <w:t xml:space="preserve">                         </w:t>
      </w:r>
      <w:r w:rsidR="005427F7" w:rsidRPr="005F045D">
        <w:t xml:space="preserve">                   </w:t>
      </w:r>
      <w:r w:rsidRPr="005F045D">
        <w:t>Svetlana ZINICOVSCHI</w:t>
      </w:r>
    </w:p>
    <w:p w:rsidR="005427F7" w:rsidRPr="005F045D" w:rsidRDefault="005427F7" w:rsidP="005427F7">
      <w:pPr>
        <w:jc w:val="both"/>
      </w:pPr>
    </w:p>
    <w:p w:rsidR="00DB71D9" w:rsidRPr="005F045D" w:rsidRDefault="005427F7" w:rsidP="00597898">
      <w:pPr>
        <w:jc w:val="both"/>
      </w:pPr>
      <w:r w:rsidRPr="005F045D">
        <w:t xml:space="preserve">Executor: Specialist principal                                                                                 Daniela CAZAC </w:t>
      </w:r>
    </w:p>
    <w:p w:rsidR="005A4521" w:rsidRPr="005F045D" w:rsidRDefault="005A4521" w:rsidP="00597898">
      <w:pPr>
        <w:jc w:val="both"/>
      </w:pPr>
    </w:p>
    <w:p w:rsidR="005A4521" w:rsidRPr="005F045D" w:rsidRDefault="005A4521" w:rsidP="00597898">
      <w:pPr>
        <w:jc w:val="both"/>
      </w:pPr>
    </w:p>
    <w:p w:rsidR="00715A60" w:rsidRPr="005F045D" w:rsidRDefault="00715A60" w:rsidP="00715A60">
      <w:pPr>
        <w:spacing w:line="276" w:lineRule="auto"/>
        <w:jc w:val="right"/>
        <w:rPr>
          <w:sz w:val="22"/>
          <w:szCs w:val="22"/>
        </w:rPr>
      </w:pPr>
      <w:r w:rsidRPr="005F045D">
        <w:rPr>
          <w:sz w:val="22"/>
          <w:szCs w:val="22"/>
        </w:rPr>
        <w:lastRenderedPageBreak/>
        <w:t>Anexă</w:t>
      </w:r>
    </w:p>
    <w:p w:rsidR="00715A60" w:rsidRPr="005F045D" w:rsidRDefault="00715A60" w:rsidP="00C04A73">
      <w:pPr>
        <w:spacing w:line="276" w:lineRule="auto"/>
        <w:jc w:val="right"/>
        <w:rPr>
          <w:sz w:val="22"/>
          <w:szCs w:val="22"/>
        </w:rPr>
      </w:pPr>
      <w:r w:rsidRPr="005F045D">
        <w:rPr>
          <w:sz w:val="22"/>
          <w:szCs w:val="22"/>
        </w:rPr>
        <w:t>La Nota Informativă</w:t>
      </w:r>
      <w:r w:rsidR="00C04A73" w:rsidRPr="005F045D">
        <w:rPr>
          <w:sz w:val="22"/>
          <w:szCs w:val="22"/>
        </w:rPr>
        <w:t xml:space="preserve"> </w:t>
      </w:r>
      <w:r w:rsidRPr="005F045D">
        <w:rPr>
          <w:sz w:val="22"/>
          <w:szCs w:val="22"/>
        </w:rPr>
        <w:t>la Decizia Consiliului Municipal</w:t>
      </w:r>
      <w:r w:rsidR="00C04A73" w:rsidRPr="005F045D">
        <w:rPr>
          <w:sz w:val="22"/>
          <w:szCs w:val="22"/>
        </w:rPr>
        <w:t xml:space="preserve"> Orhei</w:t>
      </w:r>
    </w:p>
    <w:p w:rsidR="00715A60" w:rsidRPr="005F045D" w:rsidRDefault="00715A60" w:rsidP="00715A60">
      <w:pPr>
        <w:spacing w:line="276" w:lineRule="auto"/>
        <w:jc w:val="right"/>
        <w:rPr>
          <w:sz w:val="22"/>
          <w:szCs w:val="22"/>
          <w:u w:val="single"/>
        </w:rPr>
      </w:pPr>
      <w:r w:rsidRPr="005F045D">
        <w:rPr>
          <w:sz w:val="22"/>
          <w:szCs w:val="22"/>
        </w:rPr>
        <w:t>nr.</w:t>
      </w:r>
      <w:r w:rsidRPr="005F045D">
        <w:rPr>
          <w:sz w:val="22"/>
          <w:szCs w:val="22"/>
          <w:u w:val="single"/>
        </w:rPr>
        <w:t xml:space="preserve">             </w:t>
      </w:r>
      <w:r w:rsidRPr="005F045D">
        <w:rPr>
          <w:sz w:val="22"/>
          <w:szCs w:val="22"/>
        </w:rPr>
        <w:t xml:space="preserve"> din ____________  </w:t>
      </w:r>
      <w:r w:rsidRPr="005F045D">
        <w:rPr>
          <w:sz w:val="22"/>
          <w:szCs w:val="22"/>
          <w:u w:val="single"/>
        </w:rPr>
        <w:t>2020</w:t>
      </w:r>
    </w:p>
    <w:p w:rsidR="00464704" w:rsidRPr="005F045D" w:rsidRDefault="00464704" w:rsidP="005A4521">
      <w:pPr>
        <w:tabs>
          <w:tab w:val="left" w:pos="2244"/>
        </w:tabs>
        <w:jc w:val="center"/>
        <w:rPr>
          <w:b/>
        </w:rPr>
      </w:pPr>
    </w:p>
    <w:p w:rsidR="00464704" w:rsidRPr="005F045D" w:rsidRDefault="00464704" w:rsidP="00715A60">
      <w:pPr>
        <w:tabs>
          <w:tab w:val="left" w:pos="2244"/>
        </w:tabs>
        <w:rPr>
          <w:b/>
        </w:rPr>
      </w:pPr>
    </w:p>
    <w:p w:rsidR="005A4521" w:rsidRPr="005F045D" w:rsidRDefault="005A4521" w:rsidP="005A4521">
      <w:pPr>
        <w:tabs>
          <w:tab w:val="left" w:pos="2244"/>
        </w:tabs>
        <w:jc w:val="center"/>
        <w:rPr>
          <w:b/>
        </w:rPr>
      </w:pPr>
      <w:r w:rsidRPr="005F045D">
        <w:rPr>
          <w:b/>
        </w:rPr>
        <w:t>Notă explicativă</w:t>
      </w:r>
    </w:p>
    <w:p w:rsidR="005A4521" w:rsidRPr="005F045D" w:rsidRDefault="005A4521" w:rsidP="005A4521">
      <w:pPr>
        <w:jc w:val="center"/>
        <w:rPr>
          <w:b/>
        </w:rPr>
      </w:pPr>
      <w:r w:rsidRPr="005F045D">
        <w:rPr>
          <w:b/>
        </w:rPr>
        <w:t>la executarea veniturilor bugetului  Primăriei municipiului Orhei</w:t>
      </w:r>
    </w:p>
    <w:p w:rsidR="005A4521" w:rsidRPr="005F045D" w:rsidRDefault="005A4521" w:rsidP="005A4521">
      <w:pPr>
        <w:jc w:val="center"/>
        <w:rPr>
          <w:b/>
        </w:rPr>
      </w:pPr>
      <w:r w:rsidRPr="005F045D">
        <w:rPr>
          <w:b/>
        </w:rPr>
        <w:t>la taxele locale la situația din 31.07.2020</w:t>
      </w:r>
    </w:p>
    <w:p w:rsidR="005A4521" w:rsidRPr="005F045D" w:rsidRDefault="005A4521" w:rsidP="005A4521">
      <w:pPr>
        <w:jc w:val="both"/>
      </w:pPr>
    </w:p>
    <w:p w:rsidR="005A4521" w:rsidRPr="005F045D" w:rsidRDefault="005A4521" w:rsidP="005A4521">
      <w:pPr>
        <w:ind w:firstLine="708"/>
        <w:jc w:val="both"/>
      </w:pPr>
      <w:r w:rsidRPr="005F045D">
        <w:t xml:space="preserve">Pentru anul 2020 în scopul asigurării părții de venituri în bugetul Primăriei municipiului Orhei au fost planificate și precizate venituri de la taxele locale în sumă de 11 872,7 lei, și încasate la data de 31.07.2020  venituri în sumă de 7 029,7 lei. </w:t>
      </w:r>
    </w:p>
    <w:p w:rsidR="005A4521" w:rsidRPr="005F045D" w:rsidRDefault="005A4521" w:rsidP="005A4521">
      <w:pPr>
        <w:ind w:firstLine="708"/>
        <w:jc w:val="both"/>
      </w:pPr>
    </w:p>
    <w:p w:rsidR="005A4521" w:rsidRPr="005F045D" w:rsidRDefault="005A4521" w:rsidP="005A4521">
      <w:pPr>
        <w:pStyle w:val="ab"/>
        <w:numPr>
          <w:ilvl w:val="0"/>
          <w:numId w:val="18"/>
        </w:numPr>
        <w:spacing w:after="200"/>
        <w:jc w:val="both"/>
      </w:pPr>
      <w:r w:rsidRPr="005F045D">
        <w:rPr>
          <w:b/>
        </w:rPr>
        <w:t xml:space="preserve">114411 </w:t>
      </w:r>
      <w:proofErr w:type="spellStart"/>
      <w:r w:rsidRPr="005F045D">
        <w:rPr>
          <w:b/>
        </w:rPr>
        <w:t>-Taxa</w:t>
      </w:r>
      <w:proofErr w:type="spellEnd"/>
      <w:r w:rsidRPr="005F045D">
        <w:rPr>
          <w:b/>
        </w:rPr>
        <w:t xml:space="preserve"> de piață -</w:t>
      </w:r>
      <w:r w:rsidRPr="005F045D">
        <w:t xml:space="preserve">   s-au acumulat venituri în sumă  de 541 486 lei executat 60,8%</w:t>
      </w:r>
      <w:r w:rsidR="00464704" w:rsidRPr="005F045D">
        <w:t xml:space="preserve">  până la sfâr</w:t>
      </w:r>
      <w:r w:rsidRPr="005F045D">
        <w:t xml:space="preserve">șitul anului veniturile planificate vor fi executate. </w:t>
      </w:r>
    </w:p>
    <w:p w:rsidR="005A4521" w:rsidRPr="005F045D" w:rsidRDefault="005A4521" w:rsidP="005A4521">
      <w:pPr>
        <w:pStyle w:val="ab"/>
        <w:jc w:val="both"/>
      </w:pPr>
    </w:p>
    <w:p w:rsidR="005A4521" w:rsidRPr="005F045D" w:rsidRDefault="005A4521" w:rsidP="005A4521">
      <w:pPr>
        <w:pStyle w:val="ab"/>
        <w:numPr>
          <w:ilvl w:val="0"/>
          <w:numId w:val="18"/>
        </w:numPr>
        <w:spacing w:after="200"/>
        <w:jc w:val="both"/>
      </w:pPr>
      <w:r w:rsidRPr="005F045D">
        <w:rPr>
          <w:b/>
        </w:rPr>
        <w:t>114412 -  Taxa pentru amenajarea teritoriului –</w:t>
      </w:r>
      <w:r w:rsidRPr="005F045D">
        <w:t xml:space="preserve"> s-au acumulat  venituri în sumă de 1 200 328  lei 55,7%  neschimbarea numărului de angajați pe teritoriul municipiului și lucrul intens cu agenții economici împreună cu Direcția Deservire Fiscală Orhei  veniturile planificate vor fi executate.</w:t>
      </w:r>
    </w:p>
    <w:p w:rsidR="005A4521" w:rsidRPr="005F045D" w:rsidRDefault="005A4521" w:rsidP="005A4521">
      <w:pPr>
        <w:pStyle w:val="ab"/>
        <w:jc w:val="both"/>
      </w:pPr>
    </w:p>
    <w:p w:rsidR="005A4521" w:rsidRPr="005F045D" w:rsidRDefault="005A4521" w:rsidP="005A4521">
      <w:pPr>
        <w:pStyle w:val="ab"/>
        <w:numPr>
          <w:ilvl w:val="0"/>
          <w:numId w:val="18"/>
        </w:numPr>
        <w:jc w:val="both"/>
      </w:pPr>
      <w:r w:rsidRPr="005F045D">
        <w:rPr>
          <w:b/>
        </w:rPr>
        <w:t xml:space="preserve">114413 </w:t>
      </w:r>
      <w:proofErr w:type="spellStart"/>
      <w:r w:rsidRPr="005F045D">
        <w:rPr>
          <w:b/>
        </w:rPr>
        <w:t>-Taxa</w:t>
      </w:r>
      <w:proofErr w:type="spellEnd"/>
      <w:r w:rsidRPr="005F045D">
        <w:rPr>
          <w:b/>
        </w:rPr>
        <w:t xml:space="preserve"> pentru prestarea serviciilor de transport auto  de călători pe teritoriul municipiului –</w:t>
      </w:r>
      <w:r w:rsidRPr="005F045D">
        <w:t xml:space="preserve"> s-au acumulat venituri în sumă de 68 112 lei  15,1%  motivul executării  fiind neachitarea celui mai mare agent de prestări servicii de transport a ÎM Orhei  Transport și micșorarea unităților de transport rutier de persoane și bunuri în regim de taxi.</w:t>
      </w:r>
    </w:p>
    <w:p w:rsidR="005A4521" w:rsidRPr="005F045D" w:rsidRDefault="005A4521" w:rsidP="005A4521">
      <w:pPr>
        <w:pStyle w:val="ab"/>
        <w:jc w:val="both"/>
        <w:rPr>
          <w:b/>
        </w:rPr>
      </w:pPr>
    </w:p>
    <w:p w:rsidR="005A4521" w:rsidRPr="005F045D" w:rsidRDefault="005A4521" w:rsidP="005A4521">
      <w:pPr>
        <w:pStyle w:val="ab"/>
        <w:numPr>
          <w:ilvl w:val="0"/>
          <w:numId w:val="18"/>
        </w:numPr>
        <w:jc w:val="both"/>
      </w:pPr>
      <w:r w:rsidRPr="005F045D">
        <w:rPr>
          <w:b/>
        </w:rPr>
        <w:t>114415 - Taxa pentru dispozitivele publicitare -</w:t>
      </w:r>
      <w:r w:rsidRPr="005F045D">
        <w:t xml:space="preserve">  s-au  acumulat venituri în sumă de 107 194 lei 71,5% - lucrul intens cu agenții de publicitate împreună cu secția arhitectură veniturile planificate vor fi executate.</w:t>
      </w:r>
    </w:p>
    <w:p w:rsidR="005A4521" w:rsidRPr="005F045D" w:rsidRDefault="005A4521" w:rsidP="005A4521">
      <w:pPr>
        <w:jc w:val="both"/>
      </w:pPr>
    </w:p>
    <w:p w:rsidR="005A4521" w:rsidRPr="005F045D" w:rsidRDefault="005A4521" w:rsidP="005A4521">
      <w:pPr>
        <w:pStyle w:val="ab"/>
        <w:numPr>
          <w:ilvl w:val="0"/>
          <w:numId w:val="18"/>
        </w:numPr>
        <w:spacing w:after="200"/>
        <w:jc w:val="both"/>
      </w:pPr>
      <w:r w:rsidRPr="005F045D">
        <w:rPr>
          <w:b/>
        </w:rPr>
        <w:t>114416 -  Taxa pentru parcare –</w:t>
      </w:r>
      <w:r w:rsidRPr="005F045D">
        <w:t xml:space="preserve"> s-au acumulat venituri în sumă d</w:t>
      </w:r>
      <w:r w:rsidR="00464704" w:rsidRPr="005F045D">
        <w:t>e 59 475 lei  50,5%  până la sfâ</w:t>
      </w:r>
      <w:r w:rsidRPr="005F045D">
        <w:t>rșitul anului  veniturile planificate vor fi îndeplinite.</w:t>
      </w:r>
    </w:p>
    <w:p w:rsidR="005A4521" w:rsidRPr="005F045D" w:rsidRDefault="005A4521" w:rsidP="005A4521">
      <w:pPr>
        <w:pStyle w:val="ab"/>
        <w:jc w:val="both"/>
      </w:pPr>
    </w:p>
    <w:p w:rsidR="005A4521" w:rsidRPr="005F045D" w:rsidRDefault="005A4521" w:rsidP="005A4521">
      <w:pPr>
        <w:pStyle w:val="ab"/>
        <w:numPr>
          <w:ilvl w:val="0"/>
          <w:numId w:val="18"/>
        </w:numPr>
        <w:spacing w:after="200"/>
        <w:jc w:val="both"/>
      </w:pPr>
      <w:r w:rsidRPr="005F045D">
        <w:rPr>
          <w:b/>
        </w:rPr>
        <w:t>114418 - Taxa pentru unitățile comerciale și/sau de prestări servicii  -</w:t>
      </w:r>
      <w:r w:rsidRPr="005F045D">
        <w:t xml:space="preserve">   s-au acumulat venituri în sumă de 4 910 230 lei 66,4% lucru cu agenții economici permanent  vom executa veniturile planificate.</w:t>
      </w:r>
    </w:p>
    <w:p w:rsidR="005A4521" w:rsidRPr="005F045D" w:rsidRDefault="005A4521" w:rsidP="005A4521">
      <w:pPr>
        <w:pStyle w:val="ab"/>
        <w:numPr>
          <w:ilvl w:val="0"/>
          <w:numId w:val="18"/>
        </w:numPr>
        <w:spacing w:after="200"/>
        <w:jc w:val="both"/>
      </w:pPr>
      <w:r w:rsidRPr="005F045D">
        <w:rPr>
          <w:i/>
        </w:rPr>
        <w:t xml:space="preserve"> </w:t>
      </w:r>
      <w:r w:rsidRPr="005F045D">
        <w:rPr>
          <w:b/>
        </w:rPr>
        <w:t xml:space="preserve">114421 </w:t>
      </w:r>
      <w:proofErr w:type="spellStart"/>
      <w:r w:rsidRPr="005F045D">
        <w:rPr>
          <w:b/>
        </w:rPr>
        <w:t>-Taxa</w:t>
      </w:r>
      <w:proofErr w:type="spellEnd"/>
      <w:r w:rsidRPr="005F045D">
        <w:rPr>
          <w:b/>
        </w:rPr>
        <w:t xml:space="preserve"> pentru cazare -</w:t>
      </w:r>
      <w:r w:rsidRPr="005F045D">
        <w:t xml:space="preserve">   veniturile constitu</w:t>
      </w:r>
      <w:r w:rsidR="00464704" w:rsidRPr="005F045D">
        <w:t>i</w:t>
      </w:r>
      <w:r w:rsidRPr="005F045D">
        <w:t xml:space="preserve">e 15,6%   drept temei servește reducerea numărului de cazare în legătură cu criza provocată de COVID-19. </w:t>
      </w:r>
    </w:p>
    <w:p w:rsidR="005A4521" w:rsidRPr="005F045D" w:rsidRDefault="005A4521" w:rsidP="005A4521">
      <w:pPr>
        <w:pStyle w:val="ab"/>
        <w:jc w:val="both"/>
      </w:pPr>
      <w:r w:rsidRPr="005F045D">
        <w:rPr>
          <w:i/>
        </w:rPr>
        <w:t xml:space="preserve"> </w:t>
      </w:r>
    </w:p>
    <w:p w:rsidR="005A4521" w:rsidRPr="005F045D" w:rsidRDefault="005A4521" w:rsidP="005A4521">
      <w:pPr>
        <w:pStyle w:val="ab"/>
        <w:numPr>
          <w:ilvl w:val="0"/>
          <w:numId w:val="18"/>
        </w:numPr>
        <w:spacing w:after="200"/>
        <w:jc w:val="both"/>
      </w:pPr>
      <w:r w:rsidRPr="005F045D">
        <w:rPr>
          <w:b/>
        </w:rPr>
        <w:t xml:space="preserve">114423 </w:t>
      </w:r>
      <w:proofErr w:type="spellStart"/>
      <w:r w:rsidRPr="005F045D">
        <w:rPr>
          <w:b/>
        </w:rPr>
        <w:t>-Taxa</w:t>
      </w:r>
      <w:proofErr w:type="spellEnd"/>
      <w:r w:rsidRPr="005F045D">
        <w:rPr>
          <w:b/>
        </w:rPr>
        <w:t xml:space="preserve"> de aplicare a simbolicii locale -</w:t>
      </w:r>
      <w:r w:rsidRPr="005F045D">
        <w:t xml:space="preserve">  s-au  acumulat venituri în sumă de 45 000 lei  56,2%   executarea veniturilor planificate pentru anul 2020 fiind în ac</w:t>
      </w:r>
      <w:r w:rsidR="00464704" w:rsidRPr="005F045D">
        <w:t>h</w:t>
      </w:r>
      <w:r w:rsidRPr="005F045D">
        <w:t xml:space="preserve">itările pe parcursul anului SA </w:t>
      </w:r>
      <w:proofErr w:type="spellStart"/>
      <w:r w:rsidRPr="005F045D">
        <w:t>Orhei-Vit</w:t>
      </w:r>
      <w:proofErr w:type="spellEnd"/>
      <w:r w:rsidRPr="005F045D">
        <w:t xml:space="preserve"> cel mai mare agent economic care</w:t>
      </w:r>
      <w:r w:rsidR="00464704" w:rsidRPr="005F045D">
        <w:t xml:space="preserve"> venitul din vâ</w:t>
      </w:r>
      <w:r w:rsidRPr="005F045D">
        <w:t>nzări  ale produselor fabricate se aplică simbolica locală.</w:t>
      </w:r>
    </w:p>
    <w:p w:rsidR="00715A60" w:rsidRPr="005F045D" w:rsidRDefault="00715A60" w:rsidP="00715A60">
      <w:pPr>
        <w:pStyle w:val="ab"/>
      </w:pPr>
    </w:p>
    <w:p w:rsidR="00715A60" w:rsidRPr="005F045D" w:rsidRDefault="00715A60" w:rsidP="00ED61B7">
      <w:pPr>
        <w:pStyle w:val="ab"/>
        <w:spacing w:after="200"/>
        <w:jc w:val="both"/>
      </w:pPr>
    </w:p>
    <w:p w:rsidR="005A4521" w:rsidRPr="005F045D" w:rsidRDefault="005A4521" w:rsidP="00597898">
      <w:pPr>
        <w:jc w:val="both"/>
      </w:pPr>
    </w:p>
    <w:p w:rsidR="00715A60" w:rsidRPr="005F045D" w:rsidRDefault="00715A60" w:rsidP="00715A60">
      <w:pPr>
        <w:jc w:val="both"/>
      </w:pPr>
      <w:r w:rsidRPr="005F045D">
        <w:t xml:space="preserve">Executor: Specialist principal                                                                                      Elena CIREȘ </w:t>
      </w:r>
    </w:p>
    <w:p w:rsidR="005A4521" w:rsidRPr="005F045D" w:rsidRDefault="005A4521" w:rsidP="00597898">
      <w:pPr>
        <w:jc w:val="both"/>
      </w:pPr>
    </w:p>
    <w:p w:rsidR="005A4521" w:rsidRPr="005F045D" w:rsidRDefault="005A4521" w:rsidP="00597898">
      <w:pPr>
        <w:jc w:val="both"/>
      </w:pPr>
    </w:p>
    <w:p w:rsidR="005A4521" w:rsidRPr="005F045D" w:rsidRDefault="005A4521" w:rsidP="00597898">
      <w:pPr>
        <w:jc w:val="both"/>
      </w:pPr>
    </w:p>
    <w:p w:rsidR="005A4521" w:rsidRPr="005F045D" w:rsidRDefault="005A4521" w:rsidP="00597898">
      <w:pPr>
        <w:jc w:val="both"/>
      </w:pPr>
    </w:p>
    <w:p w:rsidR="005A4521" w:rsidRDefault="005A4521" w:rsidP="00597898">
      <w:pPr>
        <w:jc w:val="both"/>
      </w:pPr>
    </w:p>
    <w:p w:rsidR="005F045D" w:rsidRPr="005F045D" w:rsidRDefault="005F045D" w:rsidP="00597898">
      <w:pPr>
        <w:jc w:val="both"/>
      </w:pPr>
    </w:p>
    <w:p w:rsidR="00326C66" w:rsidRPr="005F045D" w:rsidRDefault="00326C66" w:rsidP="00597898">
      <w:pPr>
        <w:jc w:val="both"/>
      </w:pPr>
    </w:p>
    <w:p w:rsidR="002A2798" w:rsidRPr="005F045D" w:rsidRDefault="002A2798" w:rsidP="00597898">
      <w:pPr>
        <w:jc w:val="both"/>
      </w:pPr>
    </w:p>
    <w:tbl>
      <w:tblPr>
        <w:tblW w:w="9652" w:type="dxa"/>
        <w:tblInd w:w="95" w:type="dxa"/>
        <w:tblLook w:val="04A0"/>
      </w:tblPr>
      <w:tblGrid>
        <w:gridCol w:w="2620"/>
        <w:gridCol w:w="1500"/>
        <w:gridCol w:w="1120"/>
        <w:gridCol w:w="1180"/>
        <w:gridCol w:w="1206"/>
        <w:gridCol w:w="1047"/>
        <w:gridCol w:w="1047"/>
      </w:tblGrid>
      <w:tr w:rsidR="00326C66" w:rsidRPr="005F045D" w:rsidTr="0038443A">
        <w:trPr>
          <w:trHeight w:val="255"/>
        </w:trPr>
        <w:tc>
          <w:tcPr>
            <w:tcW w:w="9652" w:type="dxa"/>
            <w:gridSpan w:val="7"/>
            <w:tcBorders>
              <w:top w:val="nil"/>
              <w:left w:val="nil"/>
              <w:bottom w:val="nil"/>
              <w:right w:val="nil"/>
            </w:tcBorders>
            <w:shd w:val="clear" w:color="auto" w:fill="auto"/>
            <w:noWrap/>
            <w:vAlign w:val="center"/>
            <w:hideMark/>
          </w:tcPr>
          <w:p w:rsidR="00326C66" w:rsidRPr="005F045D" w:rsidRDefault="00326C66" w:rsidP="00326C66">
            <w:pPr>
              <w:jc w:val="right"/>
              <w:rPr>
                <w:color w:val="000000"/>
                <w:sz w:val="22"/>
                <w:szCs w:val="22"/>
                <w:lang w:eastAsia="ru-RU"/>
              </w:rPr>
            </w:pPr>
            <w:r w:rsidRPr="005F045D">
              <w:rPr>
                <w:color w:val="000000"/>
                <w:sz w:val="22"/>
                <w:szCs w:val="22"/>
                <w:lang w:eastAsia="ru-RU"/>
              </w:rPr>
              <w:lastRenderedPageBreak/>
              <w:t xml:space="preserve">                                                                                                                                  Anexa nr.1</w:t>
            </w:r>
          </w:p>
        </w:tc>
      </w:tr>
      <w:tr w:rsidR="00326C66" w:rsidRPr="005F045D" w:rsidTr="0038443A">
        <w:trPr>
          <w:trHeight w:val="255"/>
        </w:trPr>
        <w:tc>
          <w:tcPr>
            <w:tcW w:w="9652" w:type="dxa"/>
            <w:gridSpan w:val="7"/>
            <w:tcBorders>
              <w:top w:val="nil"/>
              <w:left w:val="nil"/>
              <w:bottom w:val="nil"/>
              <w:right w:val="nil"/>
            </w:tcBorders>
            <w:shd w:val="clear" w:color="auto" w:fill="auto"/>
            <w:noWrap/>
            <w:vAlign w:val="center"/>
            <w:hideMark/>
          </w:tcPr>
          <w:p w:rsidR="00326C66" w:rsidRPr="005F045D" w:rsidRDefault="00326C66" w:rsidP="00326C66">
            <w:pPr>
              <w:jc w:val="right"/>
              <w:rPr>
                <w:color w:val="000000"/>
                <w:sz w:val="22"/>
                <w:szCs w:val="22"/>
                <w:lang w:eastAsia="ru-RU"/>
              </w:rPr>
            </w:pPr>
            <w:r w:rsidRPr="005F045D">
              <w:rPr>
                <w:color w:val="000000"/>
                <w:sz w:val="22"/>
                <w:szCs w:val="22"/>
                <w:lang w:eastAsia="ru-RU"/>
              </w:rPr>
              <w:t>la decizia Consiliului municipal Orhei</w:t>
            </w:r>
          </w:p>
        </w:tc>
      </w:tr>
      <w:tr w:rsidR="00326C66" w:rsidRPr="005F045D" w:rsidTr="0038443A">
        <w:trPr>
          <w:trHeight w:val="255"/>
        </w:trPr>
        <w:tc>
          <w:tcPr>
            <w:tcW w:w="9652" w:type="dxa"/>
            <w:gridSpan w:val="7"/>
            <w:tcBorders>
              <w:top w:val="nil"/>
              <w:left w:val="nil"/>
              <w:bottom w:val="nil"/>
              <w:right w:val="nil"/>
            </w:tcBorders>
            <w:shd w:val="clear" w:color="auto" w:fill="auto"/>
            <w:noWrap/>
            <w:vAlign w:val="center"/>
            <w:hideMark/>
          </w:tcPr>
          <w:p w:rsidR="00326C66" w:rsidRPr="005F045D" w:rsidRDefault="00A374C2" w:rsidP="00326C66">
            <w:pPr>
              <w:jc w:val="right"/>
              <w:rPr>
                <w:color w:val="000000"/>
                <w:sz w:val="22"/>
                <w:szCs w:val="22"/>
                <w:lang w:eastAsia="ru-RU"/>
              </w:rPr>
            </w:pPr>
            <w:r w:rsidRPr="005F045D">
              <w:rPr>
                <w:color w:val="000000"/>
                <w:sz w:val="22"/>
                <w:szCs w:val="22"/>
                <w:lang w:eastAsia="ru-RU"/>
              </w:rPr>
              <w:t>nr.__</w:t>
            </w:r>
            <w:r w:rsidR="00326C66" w:rsidRPr="005F045D">
              <w:rPr>
                <w:color w:val="000000"/>
                <w:sz w:val="22"/>
                <w:szCs w:val="22"/>
                <w:lang w:eastAsia="ru-RU"/>
              </w:rPr>
              <w:t>____din _________________2020</w:t>
            </w:r>
          </w:p>
        </w:tc>
      </w:tr>
      <w:tr w:rsidR="00326C66" w:rsidRPr="005F045D" w:rsidTr="0038443A">
        <w:trPr>
          <w:trHeight w:val="276"/>
        </w:trPr>
        <w:tc>
          <w:tcPr>
            <w:tcW w:w="9652" w:type="dxa"/>
            <w:gridSpan w:val="7"/>
            <w:vMerge w:val="restart"/>
            <w:tcBorders>
              <w:top w:val="nil"/>
              <w:left w:val="nil"/>
              <w:bottom w:val="nil"/>
              <w:right w:val="nil"/>
            </w:tcBorders>
            <w:shd w:val="clear" w:color="auto" w:fill="auto"/>
            <w:vAlign w:val="center"/>
            <w:hideMark/>
          </w:tcPr>
          <w:p w:rsidR="00326C66" w:rsidRPr="005F045D" w:rsidRDefault="00326C66" w:rsidP="00326C66">
            <w:pPr>
              <w:jc w:val="center"/>
              <w:rPr>
                <w:b/>
                <w:bCs/>
                <w:lang w:eastAsia="ru-RU"/>
              </w:rPr>
            </w:pPr>
            <w:r w:rsidRPr="005F045D">
              <w:rPr>
                <w:b/>
                <w:bCs/>
                <w:lang w:eastAsia="ru-RU"/>
              </w:rPr>
              <w:t>Executarea indicatorilor principali ai bugetului municipiului Orhei: venituri, cheltuieli, inclusiv cheltuielile de personal, soldul bugetului și sursele de finanțare, pentru 6 luni 2020</w:t>
            </w:r>
          </w:p>
        </w:tc>
      </w:tr>
      <w:tr w:rsidR="00326C66" w:rsidRPr="005F045D" w:rsidTr="0038443A">
        <w:trPr>
          <w:trHeight w:val="660"/>
        </w:trPr>
        <w:tc>
          <w:tcPr>
            <w:tcW w:w="9652" w:type="dxa"/>
            <w:gridSpan w:val="7"/>
            <w:vMerge/>
            <w:tcBorders>
              <w:top w:val="nil"/>
              <w:left w:val="nil"/>
              <w:bottom w:val="nil"/>
              <w:right w:val="nil"/>
            </w:tcBorders>
            <w:vAlign w:val="center"/>
            <w:hideMark/>
          </w:tcPr>
          <w:p w:rsidR="00326C66" w:rsidRPr="005F045D" w:rsidRDefault="00326C66" w:rsidP="00326C66">
            <w:pPr>
              <w:rPr>
                <w:b/>
                <w:bCs/>
                <w:lang w:eastAsia="ru-RU"/>
              </w:rPr>
            </w:pPr>
          </w:p>
        </w:tc>
      </w:tr>
      <w:tr w:rsidR="00326C66" w:rsidRPr="005F045D" w:rsidTr="0038443A">
        <w:trPr>
          <w:trHeight w:val="255"/>
        </w:trPr>
        <w:tc>
          <w:tcPr>
            <w:tcW w:w="9652" w:type="dxa"/>
            <w:gridSpan w:val="7"/>
            <w:vMerge w:val="restart"/>
            <w:tcBorders>
              <w:top w:val="nil"/>
              <w:left w:val="nil"/>
              <w:bottom w:val="nil"/>
              <w:right w:val="nil"/>
            </w:tcBorders>
            <w:shd w:val="clear" w:color="auto" w:fill="auto"/>
            <w:noWrap/>
            <w:vAlign w:val="center"/>
            <w:hideMark/>
          </w:tcPr>
          <w:p w:rsidR="00326C66" w:rsidRPr="005F045D" w:rsidRDefault="00326C66" w:rsidP="00326C66">
            <w:pPr>
              <w:jc w:val="center"/>
              <w:rPr>
                <w:b/>
                <w:bCs/>
                <w:sz w:val="22"/>
                <w:szCs w:val="22"/>
                <w:lang w:eastAsia="ru-RU"/>
              </w:rPr>
            </w:pPr>
          </w:p>
        </w:tc>
      </w:tr>
      <w:tr w:rsidR="00326C66" w:rsidRPr="005F045D" w:rsidTr="0038443A">
        <w:trPr>
          <w:trHeight w:val="255"/>
        </w:trPr>
        <w:tc>
          <w:tcPr>
            <w:tcW w:w="9652" w:type="dxa"/>
            <w:gridSpan w:val="7"/>
            <w:vMerge/>
            <w:tcBorders>
              <w:top w:val="nil"/>
              <w:left w:val="nil"/>
              <w:bottom w:val="nil"/>
              <w:right w:val="nil"/>
            </w:tcBorders>
            <w:vAlign w:val="center"/>
            <w:hideMark/>
          </w:tcPr>
          <w:p w:rsidR="00326C66" w:rsidRPr="005F045D" w:rsidRDefault="00326C66" w:rsidP="00326C66">
            <w:pPr>
              <w:rPr>
                <w:b/>
                <w:bCs/>
                <w:sz w:val="22"/>
                <w:szCs w:val="22"/>
                <w:lang w:eastAsia="ru-RU"/>
              </w:rPr>
            </w:pPr>
          </w:p>
        </w:tc>
      </w:tr>
      <w:tr w:rsidR="00326C66" w:rsidRPr="005F045D" w:rsidTr="0038443A">
        <w:trPr>
          <w:trHeight w:val="315"/>
        </w:trPr>
        <w:tc>
          <w:tcPr>
            <w:tcW w:w="2620"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1500"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1120"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1180"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1206"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1047" w:type="dxa"/>
            <w:tcBorders>
              <w:top w:val="nil"/>
              <w:left w:val="nil"/>
              <w:bottom w:val="nil"/>
              <w:right w:val="nil"/>
            </w:tcBorders>
            <w:shd w:val="clear" w:color="auto" w:fill="auto"/>
            <w:noWrap/>
            <w:vAlign w:val="bottom"/>
            <w:hideMark/>
          </w:tcPr>
          <w:p w:rsidR="00326C66" w:rsidRPr="005F045D" w:rsidRDefault="00326C66" w:rsidP="00326C66">
            <w:pPr>
              <w:rPr>
                <w:sz w:val="22"/>
                <w:szCs w:val="22"/>
                <w:lang w:eastAsia="ru-RU"/>
              </w:rPr>
            </w:pPr>
          </w:p>
        </w:tc>
        <w:tc>
          <w:tcPr>
            <w:tcW w:w="979" w:type="dxa"/>
            <w:tcBorders>
              <w:top w:val="nil"/>
              <w:left w:val="nil"/>
              <w:bottom w:val="nil"/>
              <w:right w:val="nil"/>
            </w:tcBorders>
            <w:shd w:val="clear" w:color="auto" w:fill="auto"/>
            <w:noWrap/>
            <w:vAlign w:val="bottom"/>
            <w:hideMark/>
          </w:tcPr>
          <w:p w:rsidR="00326C66" w:rsidRPr="005F045D" w:rsidRDefault="00326C66" w:rsidP="00326C66">
            <w:pPr>
              <w:jc w:val="center"/>
              <w:rPr>
                <w:b/>
                <w:bCs/>
                <w:i/>
                <w:iCs/>
                <w:sz w:val="22"/>
                <w:szCs w:val="22"/>
                <w:lang w:eastAsia="ru-RU"/>
              </w:rPr>
            </w:pPr>
            <w:r w:rsidRPr="005F045D">
              <w:rPr>
                <w:b/>
                <w:bCs/>
                <w:i/>
                <w:iCs/>
                <w:sz w:val="22"/>
                <w:szCs w:val="22"/>
                <w:lang w:eastAsia="ru-RU"/>
              </w:rPr>
              <w:t>mii lei</w:t>
            </w:r>
          </w:p>
        </w:tc>
      </w:tr>
      <w:tr w:rsidR="00326C66" w:rsidRPr="005F045D" w:rsidTr="0038443A">
        <w:trPr>
          <w:trHeight w:val="1710"/>
        </w:trPr>
        <w:tc>
          <w:tcPr>
            <w:tcW w:w="2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Denumirea</w:t>
            </w:r>
          </w:p>
        </w:tc>
        <w:tc>
          <w:tcPr>
            <w:tcW w:w="1500" w:type="dxa"/>
            <w:tcBorders>
              <w:top w:val="single" w:sz="8" w:space="0" w:color="auto"/>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Cod Eco</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Aprobat 2020</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Precizat 2020</w:t>
            </w:r>
          </w:p>
        </w:tc>
        <w:tc>
          <w:tcPr>
            <w:tcW w:w="1206" w:type="dxa"/>
            <w:tcBorders>
              <w:top w:val="single" w:sz="8" w:space="0" w:color="auto"/>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Executat 30.06.2020</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Executat față de nivelul precizat în %</w:t>
            </w:r>
          </w:p>
        </w:tc>
        <w:tc>
          <w:tcPr>
            <w:tcW w:w="979" w:type="dxa"/>
            <w:tcBorders>
              <w:top w:val="single" w:sz="8" w:space="0" w:color="auto"/>
              <w:left w:val="nil"/>
              <w:bottom w:val="single" w:sz="4" w:space="0" w:color="auto"/>
              <w:right w:val="single" w:sz="8" w:space="0" w:color="auto"/>
            </w:tcBorders>
            <w:shd w:val="clear" w:color="auto" w:fill="auto"/>
            <w:vAlign w:val="center"/>
            <w:hideMark/>
          </w:tcPr>
          <w:p w:rsidR="00326C66" w:rsidRPr="005F045D" w:rsidRDefault="00326C66" w:rsidP="00326C66">
            <w:pPr>
              <w:jc w:val="center"/>
              <w:rPr>
                <w:b/>
                <w:bCs/>
                <w:sz w:val="22"/>
                <w:szCs w:val="22"/>
                <w:lang w:eastAsia="ru-RU"/>
              </w:rPr>
            </w:pPr>
            <w:r w:rsidRPr="005F045D">
              <w:rPr>
                <w:b/>
                <w:bCs/>
                <w:sz w:val="22"/>
                <w:szCs w:val="22"/>
                <w:lang w:eastAsia="ru-RU"/>
              </w:rPr>
              <w:t>Executat față de nivelul precizat, devieri în sumă  (+;-)</w:t>
            </w:r>
          </w:p>
        </w:tc>
      </w:tr>
      <w:tr w:rsidR="00326C66" w:rsidRPr="005F045D" w:rsidTr="0038443A">
        <w:trPr>
          <w:trHeight w:val="330"/>
        </w:trPr>
        <w:tc>
          <w:tcPr>
            <w:tcW w:w="2620" w:type="dxa"/>
            <w:tcBorders>
              <w:top w:val="nil"/>
              <w:left w:val="single" w:sz="8" w:space="0" w:color="auto"/>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1</w:t>
            </w:r>
          </w:p>
        </w:tc>
        <w:tc>
          <w:tcPr>
            <w:tcW w:w="1500" w:type="dxa"/>
            <w:tcBorders>
              <w:top w:val="nil"/>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4</w:t>
            </w:r>
          </w:p>
        </w:tc>
        <w:tc>
          <w:tcPr>
            <w:tcW w:w="1206" w:type="dxa"/>
            <w:tcBorders>
              <w:top w:val="nil"/>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5</w:t>
            </w:r>
          </w:p>
        </w:tc>
        <w:tc>
          <w:tcPr>
            <w:tcW w:w="1047" w:type="dxa"/>
            <w:tcBorders>
              <w:top w:val="nil"/>
              <w:left w:val="nil"/>
              <w:bottom w:val="single" w:sz="4" w:space="0" w:color="auto"/>
              <w:right w:val="single" w:sz="4"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6=5/4</w:t>
            </w:r>
          </w:p>
        </w:tc>
        <w:tc>
          <w:tcPr>
            <w:tcW w:w="979" w:type="dxa"/>
            <w:tcBorders>
              <w:top w:val="nil"/>
              <w:left w:val="nil"/>
              <w:bottom w:val="single" w:sz="4" w:space="0" w:color="auto"/>
              <w:right w:val="single" w:sz="8" w:space="0" w:color="auto"/>
            </w:tcBorders>
            <w:shd w:val="clear" w:color="auto" w:fill="auto"/>
            <w:vAlign w:val="center"/>
            <w:hideMark/>
          </w:tcPr>
          <w:p w:rsidR="00326C66" w:rsidRPr="005F045D" w:rsidRDefault="00326C66" w:rsidP="00326C66">
            <w:pPr>
              <w:jc w:val="center"/>
              <w:rPr>
                <w:sz w:val="22"/>
                <w:szCs w:val="22"/>
                <w:lang w:eastAsia="ru-RU"/>
              </w:rPr>
            </w:pPr>
            <w:r w:rsidRPr="005F045D">
              <w:rPr>
                <w:sz w:val="22"/>
                <w:szCs w:val="22"/>
                <w:lang w:eastAsia="ru-RU"/>
              </w:rPr>
              <w:t>7=5-4</w:t>
            </w:r>
          </w:p>
        </w:tc>
      </w:tr>
      <w:tr w:rsidR="00326C66" w:rsidRPr="005F045D" w:rsidTr="0038443A">
        <w:trPr>
          <w:trHeight w:val="360"/>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326C66" w:rsidRPr="005F045D" w:rsidRDefault="00326C66" w:rsidP="00326C66">
            <w:pPr>
              <w:rPr>
                <w:b/>
                <w:bCs/>
                <w:sz w:val="22"/>
                <w:szCs w:val="22"/>
                <w:lang w:eastAsia="ru-RU"/>
              </w:rPr>
            </w:pPr>
            <w:r w:rsidRPr="005F045D">
              <w:rPr>
                <w:b/>
                <w:bCs/>
                <w:sz w:val="22"/>
                <w:szCs w:val="22"/>
                <w:lang w:eastAsia="ru-RU"/>
              </w:rPr>
              <w:t>I. VENITURI, total</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1</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103116,2</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115552,9</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52357,4</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45,3</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-63195,5</w:t>
            </w:r>
          </w:p>
        </w:tc>
      </w:tr>
      <w:tr w:rsidR="00326C66" w:rsidRPr="005F045D" w:rsidTr="0038443A">
        <w:trPr>
          <w:trHeight w:val="6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inclusiv transferuri de la bugetul de stat</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44319,3</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47335,2</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22537,5</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47,6</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-24797,7</w:t>
            </w:r>
          </w:p>
        </w:tc>
      </w:tr>
      <w:tr w:rsidR="00326C66" w:rsidRPr="005F045D" w:rsidTr="0038443A">
        <w:trPr>
          <w:trHeight w:val="540"/>
        </w:trPr>
        <w:tc>
          <w:tcPr>
            <w:tcW w:w="2620" w:type="dxa"/>
            <w:tcBorders>
              <w:top w:val="nil"/>
              <w:left w:val="single" w:sz="8" w:space="0" w:color="auto"/>
              <w:bottom w:val="single" w:sz="4" w:space="0" w:color="auto"/>
              <w:right w:val="single" w:sz="4" w:space="0" w:color="auto"/>
            </w:tcBorders>
            <w:shd w:val="clear" w:color="auto" w:fill="auto"/>
            <w:noWrap/>
            <w:vAlign w:val="center"/>
            <w:hideMark/>
          </w:tcPr>
          <w:p w:rsidR="00326C66" w:rsidRPr="005F045D" w:rsidRDefault="00326C66" w:rsidP="00326C66">
            <w:pPr>
              <w:rPr>
                <w:b/>
                <w:bCs/>
                <w:sz w:val="22"/>
                <w:szCs w:val="22"/>
                <w:lang w:eastAsia="ru-RU"/>
              </w:rPr>
            </w:pPr>
            <w:r w:rsidRPr="005F045D">
              <w:rPr>
                <w:b/>
                <w:bCs/>
                <w:sz w:val="22"/>
                <w:szCs w:val="22"/>
                <w:lang w:eastAsia="ru-RU"/>
              </w:rPr>
              <w:t xml:space="preserve">II. CHELTUIELI, total, </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2+3</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103140,2</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125324,3</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44566,4</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35,6</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-80757,9</w:t>
            </w:r>
          </w:p>
        </w:tc>
      </w:tr>
      <w:tr w:rsidR="00326C66" w:rsidRPr="005F045D" w:rsidTr="0038443A">
        <w:trPr>
          <w:trHeight w:val="300"/>
        </w:trPr>
        <w:tc>
          <w:tcPr>
            <w:tcW w:w="2620" w:type="dxa"/>
            <w:tcBorders>
              <w:top w:val="nil"/>
              <w:left w:val="single" w:sz="8" w:space="0" w:color="auto"/>
              <w:bottom w:val="single" w:sz="4" w:space="0" w:color="auto"/>
              <w:right w:val="single" w:sz="4" w:space="0" w:color="auto"/>
            </w:tcBorders>
            <w:shd w:val="clear" w:color="auto" w:fill="auto"/>
            <w:noWrap/>
            <w:vAlign w:val="bottom"/>
            <w:hideMark/>
          </w:tcPr>
          <w:p w:rsidR="00326C66" w:rsidRPr="005F045D" w:rsidRDefault="00326C66" w:rsidP="00326C66">
            <w:pPr>
              <w:rPr>
                <w:b/>
                <w:bCs/>
                <w:sz w:val="22"/>
                <w:szCs w:val="22"/>
                <w:lang w:eastAsia="ru-RU"/>
              </w:rPr>
            </w:pPr>
            <w:r w:rsidRPr="005F045D">
              <w:rPr>
                <w:b/>
                <w:bCs/>
                <w:sz w:val="22"/>
                <w:szCs w:val="22"/>
                <w:lang w:eastAsia="ru-RU"/>
              </w:rPr>
              <w:t>III. SOLD BUGETAR</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1-(2+3)</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-24,0</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-9771,4</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7791,0</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r w:rsidR="00326C66" w:rsidRPr="005F045D" w:rsidTr="0038443A">
        <w:trPr>
          <w:trHeight w:val="57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b/>
                <w:bCs/>
                <w:sz w:val="22"/>
                <w:szCs w:val="22"/>
                <w:lang w:eastAsia="ru-RU"/>
              </w:rPr>
            </w:pPr>
            <w:r w:rsidRPr="005F045D">
              <w:rPr>
                <w:b/>
                <w:bCs/>
                <w:sz w:val="22"/>
                <w:szCs w:val="22"/>
                <w:lang w:eastAsia="ru-RU"/>
              </w:rPr>
              <w:t>IV. SURSELE DE FINANȚARE, total</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4+5+9+10+11</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24,0</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9771,4</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-7791,0</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r w:rsidR="00326C66" w:rsidRPr="005F045D" w:rsidTr="0038443A">
        <w:trPr>
          <w:trHeight w:val="3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Active financiare</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4</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24,0</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24,0</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216,6</w:t>
            </w:r>
          </w:p>
        </w:tc>
        <w:tc>
          <w:tcPr>
            <w:tcW w:w="1047"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902,5</w:t>
            </w:r>
          </w:p>
        </w:tc>
        <w:tc>
          <w:tcPr>
            <w:tcW w:w="979" w:type="dxa"/>
            <w:tcBorders>
              <w:top w:val="nil"/>
              <w:left w:val="nil"/>
              <w:bottom w:val="single" w:sz="4" w:space="0" w:color="auto"/>
              <w:right w:val="single" w:sz="8"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192,6</w:t>
            </w:r>
          </w:p>
        </w:tc>
      </w:tr>
      <w:tr w:rsidR="00326C66" w:rsidRPr="005F045D" w:rsidTr="0038443A">
        <w:trPr>
          <w:trHeight w:val="6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Rambursarea împrumutului instituțiilor</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206" w:type="dxa"/>
            <w:tcBorders>
              <w:top w:val="nil"/>
              <w:left w:val="nil"/>
              <w:bottom w:val="single" w:sz="4" w:space="0" w:color="auto"/>
              <w:right w:val="single" w:sz="4" w:space="0" w:color="auto"/>
            </w:tcBorders>
            <w:shd w:val="clear" w:color="000000" w:fill="FFFFFF"/>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047"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4" w:space="0" w:color="auto"/>
              <w:right w:val="single" w:sz="8"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r w:rsidR="00326C66" w:rsidRPr="005F045D" w:rsidTr="0038443A">
        <w:trPr>
          <w:trHeight w:val="6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Sold de mijloace bănești la începutul perioadei</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9</w:t>
            </w:r>
          </w:p>
        </w:tc>
        <w:tc>
          <w:tcPr>
            <w:tcW w:w="112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20681,9</w:t>
            </w:r>
          </w:p>
        </w:tc>
        <w:tc>
          <w:tcPr>
            <w:tcW w:w="1206"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20681,9</w:t>
            </w:r>
          </w:p>
        </w:tc>
        <w:tc>
          <w:tcPr>
            <w:tcW w:w="1047"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4" w:space="0" w:color="auto"/>
              <w:right w:val="single" w:sz="8"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r w:rsidR="00326C66" w:rsidRPr="005F045D" w:rsidTr="0038443A">
        <w:trPr>
          <w:trHeight w:val="9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Corectarea soldului la începutul perioadei de gestiune</w:t>
            </w:r>
          </w:p>
        </w:tc>
        <w:tc>
          <w:tcPr>
            <w:tcW w:w="150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-10925,4</w:t>
            </w:r>
          </w:p>
        </w:tc>
        <w:tc>
          <w:tcPr>
            <w:tcW w:w="1206"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-10925,4</w:t>
            </w:r>
          </w:p>
        </w:tc>
        <w:tc>
          <w:tcPr>
            <w:tcW w:w="1047" w:type="dxa"/>
            <w:tcBorders>
              <w:top w:val="nil"/>
              <w:left w:val="nil"/>
              <w:bottom w:val="single" w:sz="4"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4" w:space="0" w:color="auto"/>
              <w:right w:val="single" w:sz="8"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r w:rsidR="00326C66" w:rsidRPr="005F045D" w:rsidTr="0038443A">
        <w:trPr>
          <w:trHeight w:val="615"/>
        </w:trPr>
        <w:tc>
          <w:tcPr>
            <w:tcW w:w="2620" w:type="dxa"/>
            <w:tcBorders>
              <w:top w:val="nil"/>
              <w:left w:val="single" w:sz="8" w:space="0" w:color="auto"/>
              <w:bottom w:val="single" w:sz="8" w:space="0" w:color="auto"/>
              <w:right w:val="single" w:sz="4" w:space="0" w:color="auto"/>
            </w:tcBorders>
            <w:shd w:val="clear" w:color="auto" w:fill="auto"/>
            <w:vAlign w:val="bottom"/>
            <w:hideMark/>
          </w:tcPr>
          <w:p w:rsidR="00326C66" w:rsidRPr="005F045D" w:rsidRDefault="00326C66" w:rsidP="00326C66">
            <w:pPr>
              <w:rPr>
                <w:sz w:val="22"/>
                <w:szCs w:val="22"/>
                <w:lang w:eastAsia="ru-RU"/>
              </w:rPr>
            </w:pPr>
            <w:r w:rsidRPr="005F045D">
              <w:rPr>
                <w:sz w:val="22"/>
                <w:szCs w:val="22"/>
                <w:lang w:eastAsia="ru-RU"/>
              </w:rPr>
              <w:t xml:space="preserve">Sold de mijloace bănești la </w:t>
            </w:r>
            <w:proofErr w:type="spellStart"/>
            <w:r w:rsidRPr="005F045D">
              <w:rPr>
                <w:sz w:val="22"/>
                <w:szCs w:val="22"/>
                <w:lang w:eastAsia="ru-RU"/>
              </w:rPr>
              <w:t>sfîrșitul</w:t>
            </w:r>
            <w:proofErr w:type="spellEnd"/>
            <w:r w:rsidRPr="005F045D">
              <w:rPr>
                <w:sz w:val="22"/>
                <w:szCs w:val="22"/>
                <w:lang w:eastAsia="ru-RU"/>
              </w:rPr>
              <w:t xml:space="preserve"> perioadei</w:t>
            </w:r>
          </w:p>
        </w:tc>
        <w:tc>
          <w:tcPr>
            <w:tcW w:w="1500" w:type="dxa"/>
            <w:tcBorders>
              <w:top w:val="nil"/>
              <w:left w:val="nil"/>
              <w:bottom w:val="single" w:sz="8" w:space="0" w:color="auto"/>
              <w:right w:val="single" w:sz="4" w:space="0" w:color="auto"/>
            </w:tcBorders>
            <w:shd w:val="clear" w:color="auto" w:fill="auto"/>
            <w:noWrap/>
            <w:vAlign w:val="center"/>
            <w:hideMark/>
          </w:tcPr>
          <w:p w:rsidR="00326C66" w:rsidRPr="005F045D" w:rsidRDefault="00326C66" w:rsidP="00326C66">
            <w:pPr>
              <w:jc w:val="center"/>
              <w:rPr>
                <w:b/>
                <w:bCs/>
                <w:sz w:val="22"/>
                <w:szCs w:val="22"/>
                <w:lang w:eastAsia="ru-RU"/>
              </w:rPr>
            </w:pPr>
            <w:r w:rsidRPr="005F045D">
              <w:rPr>
                <w:b/>
                <w:bCs/>
                <w:sz w:val="22"/>
                <w:szCs w:val="22"/>
                <w:lang w:eastAsia="ru-RU"/>
              </w:rPr>
              <w:t>11</w:t>
            </w:r>
          </w:p>
        </w:tc>
        <w:tc>
          <w:tcPr>
            <w:tcW w:w="1120" w:type="dxa"/>
            <w:tcBorders>
              <w:top w:val="nil"/>
              <w:left w:val="nil"/>
              <w:bottom w:val="single" w:sz="8"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0,0</w:t>
            </w:r>
          </w:p>
        </w:tc>
        <w:tc>
          <w:tcPr>
            <w:tcW w:w="1180" w:type="dxa"/>
            <w:tcBorders>
              <w:top w:val="nil"/>
              <w:left w:val="nil"/>
              <w:bottom w:val="single" w:sz="8"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-9,1</w:t>
            </w:r>
          </w:p>
        </w:tc>
        <w:tc>
          <w:tcPr>
            <w:tcW w:w="1206" w:type="dxa"/>
            <w:tcBorders>
              <w:top w:val="nil"/>
              <w:left w:val="nil"/>
              <w:bottom w:val="single" w:sz="8"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-17764,1</w:t>
            </w:r>
          </w:p>
        </w:tc>
        <w:tc>
          <w:tcPr>
            <w:tcW w:w="1047" w:type="dxa"/>
            <w:tcBorders>
              <w:top w:val="nil"/>
              <w:left w:val="nil"/>
              <w:bottom w:val="single" w:sz="8" w:space="0" w:color="auto"/>
              <w:right w:val="single" w:sz="4"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c>
          <w:tcPr>
            <w:tcW w:w="979" w:type="dxa"/>
            <w:tcBorders>
              <w:top w:val="nil"/>
              <w:left w:val="nil"/>
              <w:bottom w:val="single" w:sz="8" w:space="0" w:color="auto"/>
              <w:right w:val="single" w:sz="8" w:space="0" w:color="auto"/>
            </w:tcBorders>
            <w:shd w:val="clear" w:color="auto" w:fill="auto"/>
            <w:noWrap/>
            <w:vAlign w:val="center"/>
            <w:hideMark/>
          </w:tcPr>
          <w:p w:rsidR="00326C66" w:rsidRPr="005F045D" w:rsidRDefault="00326C66" w:rsidP="00326C66">
            <w:pPr>
              <w:jc w:val="center"/>
              <w:rPr>
                <w:sz w:val="22"/>
                <w:szCs w:val="22"/>
                <w:lang w:eastAsia="ru-RU"/>
              </w:rPr>
            </w:pPr>
            <w:r w:rsidRPr="005F045D">
              <w:rPr>
                <w:sz w:val="22"/>
                <w:szCs w:val="22"/>
                <w:lang w:eastAsia="ru-RU"/>
              </w:rPr>
              <w:t>x</w:t>
            </w:r>
          </w:p>
        </w:tc>
      </w:tr>
    </w:tbl>
    <w:p w:rsidR="00326C66" w:rsidRPr="005F045D" w:rsidRDefault="00326C66" w:rsidP="00597898">
      <w:pPr>
        <w:jc w:val="both"/>
      </w:pPr>
    </w:p>
    <w:p w:rsidR="00D14C0A" w:rsidRPr="005F045D" w:rsidRDefault="00D14C0A">
      <w:pPr>
        <w:jc w:val="both"/>
      </w:pPr>
    </w:p>
    <w:p w:rsidR="0038443A" w:rsidRPr="005F045D" w:rsidRDefault="0038443A" w:rsidP="0038443A">
      <w:pPr>
        <w:jc w:val="both"/>
      </w:pPr>
      <w:r w:rsidRPr="005F045D">
        <w:t xml:space="preserve">Executor: Specialist principal                                                                                      Daniela CAZAC </w:t>
      </w: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2A2798" w:rsidRPr="005F045D" w:rsidRDefault="002A2798">
      <w:pPr>
        <w:jc w:val="both"/>
      </w:pPr>
    </w:p>
    <w:p w:rsidR="005B0D5C" w:rsidRPr="005F045D" w:rsidRDefault="005B0D5C">
      <w:pPr>
        <w:jc w:val="both"/>
      </w:pPr>
    </w:p>
    <w:tbl>
      <w:tblPr>
        <w:tblW w:w="5000" w:type="pct"/>
        <w:tblLook w:val="04A0"/>
      </w:tblPr>
      <w:tblGrid>
        <w:gridCol w:w="500"/>
        <w:gridCol w:w="2185"/>
        <w:gridCol w:w="707"/>
        <w:gridCol w:w="834"/>
        <w:gridCol w:w="834"/>
        <w:gridCol w:w="964"/>
        <w:gridCol w:w="664"/>
        <w:gridCol w:w="824"/>
        <w:gridCol w:w="962"/>
        <w:gridCol w:w="662"/>
        <w:gridCol w:w="717"/>
      </w:tblGrid>
      <w:tr w:rsidR="005B0D5C" w:rsidRPr="005F045D" w:rsidTr="00FC39CA">
        <w:trPr>
          <w:trHeight w:val="255"/>
        </w:trPr>
        <w:tc>
          <w:tcPr>
            <w:tcW w:w="5000" w:type="pct"/>
            <w:gridSpan w:val="11"/>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22"/>
                <w:szCs w:val="22"/>
                <w:lang w:eastAsia="ru-RU"/>
              </w:rPr>
            </w:pPr>
            <w:r w:rsidRPr="005F045D">
              <w:rPr>
                <w:color w:val="000000"/>
                <w:sz w:val="22"/>
                <w:szCs w:val="22"/>
                <w:lang w:eastAsia="ru-RU"/>
              </w:rPr>
              <w:lastRenderedPageBreak/>
              <w:t>Anexa nr. 2</w:t>
            </w:r>
          </w:p>
        </w:tc>
      </w:tr>
      <w:tr w:rsidR="005B0D5C" w:rsidRPr="005F045D" w:rsidTr="00FC39CA">
        <w:trPr>
          <w:trHeight w:val="255"/>
        </w:trPr>
        <w:tc>
          <w:tcPr>
            <w:tcW w:w="5000" w:type="pct"/>
            <w:gridSpan w:val="11"/>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22"/>
                <w:szCs w:val="22"/>
                <w:lang w:eastAsia="ru-RU"/>
              </w:rPr>
            </w:pPr>
            <w:r w:rsidRPr="005F045D">
              <w:rPr>
                <w:color w:val="000000"/>
                <w:sz w:val="22"/>
                <w:szCs w:val="22"/>
                <w:lang w:eastAsia="ru-RU"/>
              </w:rPr>
              <w:t>la decizia Consiliului municipal Orhei</w:t>
            </w:r>
          </w:p>
        </w:tc>
      </w:tr>
      <w:tr w:rsidR="005B0D5C" w:rsidRPr="005F045D" w:rsidTr="00FC39CA">
        <w:trPr>
          <w:trHeight w:val="255"/>
        </w:trPr>
        <w:tc>
          <w:tcPr>
            <w:tcW w:w="5000" w:type="pct"/>
            <w:gridSpan w:val="11"/>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22"/>
                <w:szCs w:val="22"/>
                <w:lang w:eastAsia="ru-RU"/>
              </w:rPr>
            </w:pPr>
            <w:r w:rsidRPr="005F045D">
              <w:rPr>
                <w:color w:val="000000"/>
                <w:sz w:val="22"/>
                <w:szCs w:val="22"/>
                <w:lang w:eastAsia="ru-RU"/>
              </w:rPr>
              <w:t>nr.______din _________________2020</w:t>
            </w:r>
          </w:p>
        </w:tc>
      </w:tr>
      <w:tr w:rsidR="005B0D5C" w:rsidRPr="005F045D" w:rsidTr="00FC39CA">
        <w:trPr>
          <w:trHeight w:val="255"/>
        </w:trPr>
        <w:tc>
          <w:tcPr>
            <w:tcW w:w="254"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1109"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358"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423"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423"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489"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337"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418"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488"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336"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c>
          <w:tcPr>
            <w:tcW w:w="365" w:type="pct"/>
            <w:tcBorders>
              <w:top w:val="nil"/>
              <w:left w:val="nil"/>
              <w:bottom w:val="nil"/>
              <w:right w:val="nil"/>
            </w:tcBorders>
            <w:shd w:val="clear" w:color="auto" w:fill="auto"/>
            <w:noWrap/>
            <w:vAlign w:val="center"/>
            <w:hideMark/>
          </w:tcPr>
          <w:p w:rsidR="005B0D5C" w:rsidRPr="005F045D" w:rsidRDefault="005B0D5C" w:rsidP="005B0D5C">
            <w:pPr>
              <w:jc w:val="right"/>
              <w:rPr>
                <w:color w:val="000000"/>
                <w:sz w:val="16"/>
                <w:szCs w:val="16"/>
                <w:lang w:eastAsia="ru-RU"/>
              </w:rPr>
            </w:pPr>
          </w:p>
        </w:tc>
      </w:tr>
      <w:tr w:rsidR="005B0D5C" w:rsidRPr="005F045D" w:rsidTr="00FC39CA">
        <w:trPr>
          <w:trHeight w:val="315"/>
        </w:trPr>
        <w:tc>
          <w:tcPr>
            <w:tcW w:w="254" w:type="pct"/>
            <w:tcBorders>
              <w:top w:val="nil"/>
              <w:left w:val="nil"/>
              <w:bottom w:val="nil"/>
              <w:right w:val="nil"/>
            </w:tcBorders>
            <w:shd w:val="clear" w:color="auto" w:fill="auto"/>
            <w:noWrap/>
            <w:vAlign w:val="bottom"/>
            <w:hideMark/>
          </w:tcPr>
          <w:p w:rsidR="005B0D5C" w:rsidRPr="005F045D" w:rsidRDefault="005B0D5C" w:rsidP="005B0D5C">
            <w:pPr>
              <w:jc w:val="center"/>
              <w:rPr>
                <w:color w:val="000000"/>
                <w:sz w:val="16"/>
                <w:szCs w:val="16"/>
                <w:lang w:eastAsia="ru-RU"/>
              </w:rPr>
            </w:pPr>
          </w:p>
        </w:tc>
        <w:tc>
          <w:tcPr>
            <w:tcW w:w="4746" w:type="pct"/>
            <w:gridSpan w:val="10"/>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lang w:eastAsia="ru-RU"/>
              </w:rPr>
            </w:pPr>
            <w:r w:rsidRPr="005F045D">
              <w:rPr>
                <w:b/>
                <w:bCs/>
                <w:color w:val="000000"/>
                <w:lang w:eastAsia="ru-RU"/>
              </w:rPr>
              <w:t>Executarea veniturilor bugetului municipiului Orhei pentru 6 luni 2020</w:t>
            </w:r>
          </w:p>
        </w:tc>
      </w:tr>
      <w:tr w:rsidR="005B0D5C" w:rsidRPr="005F045D" w:rsidTr="00FC39CA">
        <w:trPr>
          <w:trHeight w:val="255"/>
        </w:trPr>
        <w:tc>
          <w:tcPr>
            <w:tcW w:w="254" w:type="pct"/>
            <w:tcBorders>
              <w:top w:val="nil"/>
              <w:left w:val="nil"/>
              <w:bottom w:val="nil"/>
              <w:right w:val="nil"/>
            </w:tcBorders>
            <w:shd w:val="clear" w:color="auto" w:fill="auto"/>
            <w:noWrap/>
            <w:vAlign w:val="bottom"/>
            <w:hideMark/>
          </w:tcPr>
          <w:p w:rsidR="005B0D5C" w:rsidRPr="005F045D" w:rsidRDefault="005B0D5C" w:rsidP="005B0D5C">
            <w:pPr>
              <w:jc w:val="center"/>
              <w:rPr>
                <w:color w:val="000000"/>
                <w:sz w:val="16"/>
                <w:szCs w:val="16"/>
                <w:lang w:eastAsia="ru-RU"/>
              </w:rPr>
            </w:pPr>
          </w:p>
        </w:tc>
        <w:tc>
          <w:tcPr>
            <w:tcW w:w="1109"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358"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423"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423"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489"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337"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418"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488"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336" w:type="pct"/>
            <w:tcBorders>
              <w:top w:val="nil"/>
              <w:left w:val="nil"/>
              <w:bottom w:val="nil"/>
              <w:right w:val="nil"/>
            </w:tcBorders>
            <w:shd w:val="clear" w:color="auto" w:fill="auto"/>
            <w:noWrap/>
            <w:vAlign w:val="bottom"/>
            <w:hideMark/>
          </w:tcPr>
          <w:p w:rsidR="005B0D5C" w:rsidRPr="005F045D" w:rsidRDefault="005B0D5C" w:rsidP="005B0D5C">
            <w:pPr>
              <w:jc w:val="center"/>
              <w:rPr>
                <w:b/>
                <w:bCs/>
                <w:color w:val="000000"/>
                <w:sz w:val="16"/>
                <w:szCs w:val="16"/>
                <w:lang w:eastAsia="ru-RU"/>
              </w:rPr>
            </w:pPr>
          </w:p>
        </w:tc>
        <w:tc>
          <w:tcPr>
            <w:tcW w:w="365" w:type="pct"/>
            <w:tcBorders>
              <w:top w:val="nil"/>
              <w:left w:val="nil"/>
              <w:bottom w:val="nil"/>
              <w:right w:val="nil"/>
            </w:tcBorders>
            <w:shd w:val="clear" w:color="auto" w:fill="auto"/>
            <w:noWrap/>
            <w:vAlign w:val="bottom"/>
            <w:hideMark/>
          </w:tcPr>
          <w:p w:rsidR="005B0D5C" w:rsidRPr="005F045D" w:rsidRDefault="005B0D5C" w:rsidP="005B0D5C">
            <w:pPr>
              <w:jc w:val="center"/>
              <w:rPr>
                <w:b/>
                <w:bCs/>
                <w:i/>
                <w:iCs/>
                <w:color w:val="000000"/>
                <w:sz w:val="16"/>
                <w:szCs w:val="16"/>
                <w:lang w:eastAsia="ru-RU"/>
              </w:rPr>
            </w:pPr>
            <w:r w:rsidRPr="005F045D">
              <w:rPr>
                <w:b/>
                <w:bCs/>
                <w:i/>
                <w:iCs/>
                <w:color w:val="000000"/>
                <w:sz w:val="16"/>
                <w:szCs w:val="16"/>
                <w:lang w:eastAsia="ru-RU"/>
              </w:rPr>
              <w:t>mii lei</w:t>
            </w:r>
          </w:p>
        </w:tc>
      </w:tr>
      <w:tr w:rsidR="005B0D5C" w:rsidRPr="005F045D" w:rsidTr="00FC39CA">
        <w:trPr>
          <w:trHeight w:val="556"/>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Denumirea veniturilor</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Cod Eco</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Aprobat 2020</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Precizat 2020</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Executat  30.06.2020</w:t>
            </w:r>
          </w:p>
        </w:tc>
        <w:tc>
          <w:tcPr>
            <w:tcW w:w="754" w:type="pct"/>
            <w:gridSpan w:val="2"/>
            <w:tcBorders>
              <w:top w:val="single" w:sz="4" w:space="0" w:color="auto"/>
              <w:left w:val="nil"/>
              <w:bottom w:val="single" w:sz="4" w:space="0" w:color="auto"/>
              <w:right w:val="single" w:sz="4" w:space="0" w:color="000000"/>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Executat față de nivelul precizat</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Executat 30.06.2019</w:t>
            </w:r>
          </w:p>
        </w:tc>
        <w:tc>
          <w:tcPr>
            <w:tcW w:w="701" w:type="pct"/>
            <w:gridSpan w:val="2"/>
            <w:tcBorders>
              <w:top w:val="single" w:sz="4" w:space="0" w:color="auto"/>
              <w:left w:val="nil"/>
              <w:bottom w:val="nil"/>
              <w:right w:val="single" w:sz="4" w:space="0" w:color="000000"/>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Executat 2020 față de 2019</w:t>
            </w:r>
          </w:p>
        </w:tc>
      </w:tr>
      <w:tr w:rsidR="005B0D5C" w:rsidRPr="005F045D" w:rsidTr="00FC39CA">
        <w:trPr>
          <w:trHeight w:val="766"/>
        </w:trPr>
        <w:tc>
          <w:tcPr>
            <w:tcW w:w="254"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în %</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devieri în sumă  (+;-)</w:t>
            </w: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5B0D5C" w:rsidRPr="005F045D" w:rsidRDefault="005B0D5C" w:rsidP="005B0D5C">
            <w:pPr>
              <w:rPr>
                <w:b/>
                <w:bCs/>
                <w:color w:val="000000"/>
                <w:sz w:val="16"/>
                <w:szCs w:val="16"/>
                <w:lang w:eastAsia="ru-RU"/>
              </w:rPr>
            </w:pP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în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devieri în sumă  (+;-)</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8</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w:t>
            </w:r>
          </w:p>
        </w:tc>
        <w:tc>
          <w:tcPr>
            <w:tcW w:w="336"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Impozitul pe venitul persoanelor fizice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1111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32660,0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33644,1</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16820,6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50,0</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-16823,5</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9582,0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175,5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7238,6</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venitul reținut din salariu</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111110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32000,0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32984,1</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16394,9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49,7</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-16589,2</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9282,0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176,6</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7112,9</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venitul persoanelor fizice spre plată/achitat</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111121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415,0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415,0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308,5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74,3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-106,5</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199,0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155,0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109,5</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venitul persoanelor fizice ce desfășoară activitate individuală în domeniul comerțului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111124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130,0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130,0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66,3</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51,0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-63,7</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59,0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112,4</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7,3</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venitul persoanelor fizice  în domeniul transportului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111125</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13,1</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32,8</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-26,9</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87,3</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Impozitul pe venit aferent </w:t>
            </w:r>
            <w:proofErr w:type="spellStart"/>
            <w:r w:rsidRPr="005F045D">
              <w:rPr>
                <w:color w:val="000000"/>
                <w:sz w:val="16"/>
                <w:szCs w:val="16"/>
                <w:lang w:eastAsia="ru-RU"/>
              </w:rPr>
              <w:t>operatiunilor</w:t>
            </w:r>
            <w:proofErr w:type="spellEnd"/>
            <w:r w:rsidRPr="005F045D">
              <w:rPr>
                <w:color w:val="000000"/>
                <w:sz w:val="16"/>
                <w:szCs w:val="16"/>
                <w:lang w:eastAsia="ru-RU"/>
              </w:rPr>
              <w:t xml:space="preserve"> de predare in posesie si/sau folosinţă a proprietăţii imobiliare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111130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37,8</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50,4</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-37,2</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27,0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140,0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10,8</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Impozitul funciar </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1131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56,7</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56,7</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45,1</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79,5</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-11,6</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2,8</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1610,7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42,3</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Impozitul funciar pe terenurile cu </w:t>
            </w:r>
            <w:proofErr w:type="spellStart"/>
            <w:r w:rsidRPr="005F045D">
              <w:rPr>
                <w:color w:val="000000"/>
                <w:sz w:val="16"/>
                <w:szCs w:val="16"/>
                <w:lang w:eastAsia="ru-RU"/>
              </w:rPr>
              <w:t>destinatie</w:t>
            </w:r>
            <w:proofErr w:type="spellEnd"/>
            <w:r w:rsidRPr="005F045D">
              <w:rPr>
                <w:color w:val="000000"/>
                <w:sz w:val="16"/>
                <w:szCs w:val="16"/>
                <w:lang w:eastAsia="ru-RU"/>
              </w:rPr>
              <w:t xml:space="preserve"> agricola cu excepţia gospodăriilor ţărăneşti (de fermier)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113110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0,8</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-0,8</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funciar pe terenurile cu destinaţie agricolă  de la gospodăriile ţărăneşti (de fermier)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113120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-2,0</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Impozitul funciar al persoanelor juridice si fizice, </w:t>
            </w:r>
            <w:proofErr w:type="spellStart"/>
            <w:r w:rsidRPr="005F045D">
              <w:rPr>
                <w:color w:val="000000"/>
                <w:sz w:val="16"/>
                <w:szCs w:val="16"/>
                <w:lang w:eastAsia="ru-RU"/>
              </w:rPr>
              <w:t>inregistrate</w:t>
            </w:r>
            <w:proofErr w:type="spellEnd"/>
            <w:r w:rsidRPr="005F045D">
              <w:rPr>
                <w:color w:val="000000"/>
                <w:sz w:val="16"/>
                <w:szCs w:val="16"/>
                <w:lang w:eastAsia="ru-RU"/>
              </w:rPr>
              <w:t xml:space="preserve"> in calitate de </w:t>
            </w:r>
            <w:proofErr w:type="spellStart"/>
            <w:r w:rsidRPr="005F045D">
              <w:rPr>
                <w:color w:val="000000"/>
                <w:sz w:val="16"/>
                <w:szCs w:val="16"/>
                <w:lang w:eastAsia="ru-RU"/>
              </w:rPr>
              <w:t>intreprinzator</w:t>
            </w:r>
            <w:proofErr w:type="spellEnd"/>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113161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56,7</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0,5</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42,1</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8420,0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41,6</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42,1</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Impozitul funciar al persoanelor </w:t>
            </w:r>
            <w:proofErr w:type="spellStart"/>
            <w:r w:rsidRPr="005F045D">
              <w:rPr>
                <w:color w:val="000000"/>
                <w:sz w:val="16"/>
                <w:szCs w:val="16"/>
                <w:lang w:eastAsia="ru-RU"/>
              </w:rPr>
              <w:t>fizice-cetateni</w:t>
            </w:r>
            <w:proofErr w:type="spellEnd"/>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113171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56,2</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-53,2</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Impozitul pe bunurile imobiliare </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1132</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2895,0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2895,0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1613,9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55,7</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-1281,1</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1886,5</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85,5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-272,6</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bunurile imobiliare ale persoanelor juridice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113210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215,0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215,0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94,0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43,7</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-121,0</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105,0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89,5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-11,0</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bunurile imobiliare ale persoanelor fizice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113220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120,0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0,3</w:t>
            </w:r>
          </w:p>
        </w:tc>
      </w:tr>
      <w:tr w:rsidR="005B0D5C" w:rsidRPr="005F045D" w:rsidTr="00FC39CA">
        <w:trPr>
          <w:trHeight w:val="153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bunurile imobiliare achitat de către persoanele juridice și fizice înregistrate în calitate de întreprinzător din valoarea estimată (de piață) a bunurilor imobiliare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113230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1400,0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1400,0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818,4</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58,5</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-581,6</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936,0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87,4</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-117,6</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Impozitul pe bunurile imobiliare,  achitat de către persoanele fizice-cetăţeni din valoarea estimată (de piaţă) a bunurilor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113240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1280,0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1280,0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699,7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54,7</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-580,3</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844,0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82,9</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-144,3</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Impozite pe proprietate cu caracter ocazional</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1133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26,0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-3,7</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10,8</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-10,7</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lastRenderedPageBreak/>
              <w:t>4.1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Impozit  privat încasat în bugetul local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113313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-3,7</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10,8</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-10,7</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Taxele pentru servicii specifice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1144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11867,7</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11872,7</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4901,6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41,3</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-6971,1</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5229,2</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93,7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-327,6</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de piaţă</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890,0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890,0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452,7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50,9</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-437,3</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522,0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86,7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-69,3</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amenajarea teritoriului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114412</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2155,0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2155,0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784,4</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36,4</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-1370,6</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815,0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96,2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-30,6</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prestarea serviciilor de transport auto de călători pe teritoriul municipiilor, oraşelor şi satelor (comunelor)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450,0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450,0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65,3</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14,5</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-384,7</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34,0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-126,7</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de plasare(amplasare)a publicității (reclamei)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0,2</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-0,2</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5.5</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dispozitivele publicitare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114415</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62,2</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41,5</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-87,8</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60,0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103,7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2,2</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5.6</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Taxa pentru parcare </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114416</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117,7</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117,7</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31,5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26,8</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-86,2</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44,0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71,6</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-12,5</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5.7</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parcaj</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114417</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5.8</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Taxa pentru unităţile comerciale şi/sau de prestări servicii </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114418</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7400,0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7400,0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3388,6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45,8</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-4011,4</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3370,0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100,6</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18,6</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5.9</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cazare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114421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625,0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625,0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81,9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13,1</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-543,1</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176,0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46,5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-94,1</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5.10</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de aplicare a simbolicii locale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114423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35,0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43,8</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-45,0</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70,0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Taxe şi plăţi pentru utilizarea mărfurilor şi  pentru practicarea unor genuri de activitate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1145</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1100,0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1100,0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420,9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38,3</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-679,1</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617,0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68,2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-196,1</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pentru patenta de întreprinzător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114522</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1100,0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1100,0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420,9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38,3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-679,1</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617,0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68,2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-196,1</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proofErr w:type="spellStart"/>
            <w:r w:rsidRPr="005F045D">
              <w:rPr>
                <w:b/>
                <w:bCs/>
                <w:color w:val="000000"/>
                <w:sz w:val="16"/>
                <w:szCs w:val="16"/>
                <w:lang w:eastAsia="ru-RU"/>
              </w:rPr>
              <w:t>Dividente</w:t>
            </w:r>
            <w:proofErr w:type="spellEnd"/>
            <w:r w:rsidRPr="005F045D">
              <w:rPr>
                <w:b/>
                <w:bCs/>
                <w:color w:val="000000"/>
                <w:sz w:val="16"/>
                <w:szCs w:val="16"/>
                <w:lang w:eastAsia="ru-RU"/>
              </w:rPr>
              <w:t xml:space="preserve"> primite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1412</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0,0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0,7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0,7</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19,7</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Defalcări de la profitul net al întreprinderilor de stat(municipal)în bugetul local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141233</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0,7</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-3,7</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19,7</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8</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Renta</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1415</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1391,6</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1391,6</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968,5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69,6</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-423,1</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1532,0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63,2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-563,5</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Arenda terenurilor cu altă </w:t>
            </w:r>
            <w:proofErr w:type="spellStart"/>
            <w:r w:rsidRPr="005F045D">
              <w:rPr>
                <w:color w:val="000000"/>
                <w:sz w:val="16"/>
                <w:szCs w:val="16"/>
                <w:lang w:eastAsia="ru-RU"/>
              </w:rPr>
              <w:t>destinațiedecît</w:t>
            </w:r>
            <w:proofErr w:type="spellEnd"/>
            <w:r w:rsidRPr="005F045D">
              <w:rPr>
                <w:color w:val="000000"/>
                <w:sz w:val="16"/>
                <w:szCs w:val="16"/>
                <w:lang w:eastAsia="ru-RU"/>
              </w:rPr>
              <w:t xml:space="preserve"> cea agricolă încasată în bugetul local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141533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1391,6</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1391,6</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968,5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69,6</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-423,1</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1532,0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63,2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-563,5</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Taxe și plăți administrative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1422</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52,2</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-4,3</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94,0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-0,3</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Taxa de organizare a licitaţiilor şi loteriilor pe teritoriul unităţii administrativ-teritoriale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142211</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0,5</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0,5</w:t>
            </w:r>
          </w:p>
        </w:tc>
      </w:tr>
      <w:tr w:rsidR="005B0D5C" w:rsidRPr="005F045D" w:rsidTr="00FC39CA">
        <w:trPr>
          <w:trHeight w:val="127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Plata pentru certificatele de urbanism şi autorizările de construire sau desfiinţare încasată în bugetul local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142215</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4,2</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46,7</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-4,8</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84,0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-0,8</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Comercializarea </w:t>
            </w:r>
            <w:proofErr w:type="spellStart"/>
            <w:r w:rsidRPr="005F045D">
              <w:rPr>
                <w:b/>
                <w:bCs/>
                <w:color w:val="000000"/>
                <w:sz w:val="16"/>
                <w:szCs w:val="16"/>
                <w:lang w:eastAsia="ru-RU"/>
              </w:rPr>
              <w:t>marfurilor</w:t>
            </w:r>
            <w:proofErr w:type="spellEnd"/>
            <w:r w:rsidRPr="005F045D">
              <w:rPr>
                <w:b/>
                <w:bCs/>
                <w:color w:val="000000"/>
                <w:sz w:val="16"/>
                <w:szCs w:val="16"/>
                <w:lang w:eastAsia="ru-RU"/>
              </w:rPr>
              <w:t xml:space="preserve"> si serviciilor de </w:t>
            </w:r>
            <w:proofErr w:type="spellStart"/>
            <w:r w:rsidRPr="005F045D">
              <w:rPr>
                <w:b/>
                <w:bCs/>
                <w:color w:val="000000"/>
                <w:sz w:val="16"/>
                <w:szCs w:val="16"/>
                <w:lang w:eastAsia="ru-RU"/>
              </w:rPr>
              <w:t>catre</w:t>
            </w:r>
            <w:proofErr w:type="spellEnd"/>
            <w:r w:rsidRPr="005F045D">
              <w:rPr>
                <w:b/>
                <w:bCs/>
                <w:color w:val="000000"/>
                <w:sz w:val="16"/>
                <w:szCs w:val="16"/>
                <w:lang w:eastAsia="ru-RU"/>
              </w:rPr>
              <w:t xml:space="preserve"> </w:t>
            </w:r>
            <w:proofErr w:type="spellStart"/>
            <w:r w:rsidRPr="005F045D">
              <w:rPr>
                <w:b/>
                <w:bCs/>
                <w:color w:val="000000"/>
                <w:sz w:val="16"/>
                <w:szCs w:val="16"/>
                <w:lang w:eastAsia="ru-RU"/>
              </w:rPr>
              <w:t>institutiile</w:t>
            </w:r>
            <w:proofErr w:type="spellEnd"/>
            <w:r w:rsidRPr="005F045D">
              <w:rPr>
                <w:b/>
                <w:bCs/>
                <w:color w:val="000000"/>
                <w:sz w:val="16"/>
                <w:szCs w:val="16"/>
                <w:lang w:eastAsia="ru-RU"/>
              </w:rPr>
              <w:t xml:space="preserve"> bugetare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1423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3748,3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3748,3</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1335,2</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35,6</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-2413,1</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1850,0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72,2</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-514,8</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Încasări de la prestarea serviciilor cu plată </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142310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3541,3</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3541,3</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1096,5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31,0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-2444,8</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1557,0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70,4</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-460,5</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Plată pentru locaţiunea bunurilor patrimoniului public</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142320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207,0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207,0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238,7</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115,3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31,7</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293,0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81,5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-54,3</w:t>
            </w:r>
          </w:p>
        </w:tc>
      </w:tr>
      <w:tr w:rsidR="005B0D5C" w:rsidRPr="005F045D" w:rsidTr="00FC39CA">
        <w:trPr>
          <w:trHeight w:val="51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Amenzi si </w:t>
            </w:r>
            <w:proofErr w:type="spellStart"/>
            <w:r w:rsidRPr="005F045D">
              <w:rPr>
                <w:b/>
                <w:bCs/>
                <w:color w:val="000000"/>
                <w:sz w:val="16"/>
                <w:szCs w:val="16"/>
                <w:lang w:eastAsia="ru-RU"/>
              </w:rPr>
              <w:t>sanctiuni</w:t>
            </w:r>
            <w:proofErr w:type="spellEnd"/>
            <w:r w:rsidRPr="005F045D">
              <w:rPr>
                <w:b/>
                <w:bCs/>
                <w:color w:val="000000"/>
                <w:sz w:val="16"/>
                <w:szCs w:val="16"/>
                <w:lang w:eastAsia="ru-RU"/>
              </w:rPr>
              <w:t xml:space="preserve"> </w:t>
            </w:r>
            <w:proofErr w:type="spellStart"/>
            <w:r w:rsidRPr="005F045D">
              <w:rPr>
                <w:b/>
                <w:bCs/>
                <w:color w:val="000000"/>
                <w:sz w:val="16"/>
                <w:szCs w:val="16"/>
                <w:lang w:eastAsia="ru-RU"/>
              </w:rPr>
              <w:t>contraventionale</w:t>
            </w:r>
            <w:proofErr w:type="spellEnd"/>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1431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15,0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15,0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63,3</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-5,5</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10,5</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90,5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Amenzi si </w:t>
            </w:r>
            <w:proofErr w:type="spellStart"/>
            <w:r w:rsidRPr="005F045D">
              <w:rPr>
                <w:color w:val="000000"/>
                <w:sz w:val="16"/>
                <w:szCs w:val="16"/>
                <w:lang w:eastAsia="ru-RU"/>
              </w:rPr>
              <w:t>sanctiuni</w:t>
            </w:r>
            <w:proofErr w:type="spellEnd"/>
            <w:r w:rsidRPr="005F045D">
              <w:rPr>
                <w:color w:val="000000"/>
                <w:sz w:val="16"/>
                <w:szCs w:val="16"/>
                <w:lang w:eastAsia="ru-RU"/>
              </w:rPr>
              <w:t xml:space="preserve"> </w:t>
            </w:r>
            <w:proofErr w:type="spellStart"/>
            <w:r w:rsidRPr="005F045D">
              <w:rPr>
                <w:color w:val="000000"/>
                <w:sz w:val="16"/>
                <w:szCs w:val="16"/>
                <w:lang w:eastAsia="ru-RU"/>
              </w:rPr>
              <w:t>contraventionale</w:t>
            </w:r>
            <w:proofErr w:type="spellEnd"/>
            <w:r w:rsidRPr="005F045D">
              <w:rPr>
                <w:color w:val="000000"/>
                <w:sz w:val="16"/>
                <w:szCs w:val="16"/>
                <w:lang w:eastAsia="ru-RU"/>
              </w:rPr>
              <w:t xml:space="preserve"> </w:t>
            </w:r>
            <w:proofErr w:type="spellStart"/>
            <w:r w:rsidRPr="005F045D">
              <w:rPr>
                <w:color w:val="000000"/>
                <w:sz w:val="16"/>
                <w:szCs w:val="16"/>
                <w:lang w:eastAsia="ru-RU"/>
              </w:rPr>
              <w:t>incasate</w:t>
            </w:r>
            <w:proofErr w:type="spellEnd"/>
            <w:r w:rsidRPr="005F045D">
              <w:rPr>
                <w:color w:val="000000"/>
                <w:sz w:val="16"/>
                <w:szCs w:val="16"/>
                <w:lang w:eastAsia="ru-RU"/>
              </w:rPr>
              <w:t xml:space="preserve"> in bugetul local de nivelul 1</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143130</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15,0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63,3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-5,5</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10,5</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90,5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-1,0</w:t>
            </w:r>
          </w:p>
        </w:tc>
      </w:tr>
      <w:tr w:rsidR="005B0D5C" w:rsidRPr="005F045D" w:rsidTr="00FC39CA">
        <w:trPr>
          <w:trHeight w:val="255"/>
        </w:trPr>
        <w:tc>
          <w:tcPr>
            <w:tcW w:w="1722" w:type="pct"/>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Total venituri de bază</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53748,3</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54737,4</w:t>
            </w:r>
          </w:p>
        </w:tc>
        <w:tc>
          <w:tcPr>
            <w:tcW w:w="489"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26122,0</w:t>
            </w:r>
          </w:p>
        </w:tc>
        <w:tc>
          <w:tcPr>
            <w:tcW w:w="337"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47,7</w:t>
            </w:r>
          </w:p>
        </w:tc>
        <w:tc>
          <w:tcPr>
            <w:tcW w:w="418"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-28615,4</w:t>
            </w:r>
          </w:p>
        </w:tc>
        <w:tc>
          <w:tcPr>
            <w:tcW w:w="488"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20708,0</w:t>
            </w:r>
          </w:p>
        </w:tc>
        <w:tc>
          <w:tcPr>
            <w:tcW w:w="336"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126,1</w:t>
            </w:r>
          </w:p>
        </w:tc>
        <w:tc>
          <w:tcPr>
            <w:tcW w:w="365"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sz w:val="16"/>
                <w:szCs w:val="16"/>
                <w:lang w:eastAsia="ru-RU"/>
              </w:rPr>
            </w:pPr>
            <w:r w:rsidRPr="005F045D">
              <w:rPr>
                <w:b/>
                <w:bCs/>
                <w:sz w:val="16"/>
                <w:szCs w:val="16"/>
                <w:lang w:eastAsia="ru-RU"/>
              </w:rPr>
              <w:t>5414,0</w:t>
            </w:r>
          </w:p>
        </w:tc>
      </w:tr>
      <w:tr w:rsidR="005B0D5C" w:rsidRPr="005F045D" w:rsidTr="00FC39CA">
        <w:trPr>
          <w:trHeight w:val="25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lastRenderedPageBreak/>
              <w:t>12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proofErr w:type="spellStart"/>
            <w:r w:rsidRPr="005F045D">
              <w:rPr>
                <w:b/>
                <w:bCs/>
                <w:color w:val="000000"/>
                <w:sz w:val="16"/>
                <w:szCs w:val="16"/>
                <w:lang w:eastAsia="ru-RU"/>
              </w:rPr>
              <w:t>Donatii</w:t>
            </w:r>
            <w:proofErr w:type="spellEnd"/>
            <w:r w:rsidRPr="005F045D">
              <w:rPr>
                <w:b/>
                <w:bCs/>
                <w:color w:val="000000"/>
                <w:sz w:val="16"/>
                <w:szCs w:val="16"/>
                <w:lang w:eastAsia="ru-RU"/>
              </w:rPr>
              <w:t xml:space="preserve"> voluntare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5048,6</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13080,3</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3304,6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25,3</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-9775,7</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5482,0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60,3</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-2177,4</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Donații voluntare pentru cheltuieli curente din surse interne pentru susținerea bugetului local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144113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225,0</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6135,4</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1668,6</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27,2</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-4466,8</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sz w:val="16"/>
                <w:szCs w:val="16"/>
                <w:lang w:eastAsia="ru-RU"/>
              </w:rPr>
            </w:pPr>
            <w:r w:rsidRPr="005F045D">
              <w:rPr>
                <w:sz w:val="16"/>
                <w:szCs w:val="16"/>
                <w:lang w:eastAsia="ru-RU"/>
              </w:rPr>
              <w:t>289,0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577,4</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1379,6</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Donații voluntare pentru cheltuieli curente din surse interne pentru instituțiile bugetare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144114</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403,3</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-403,3</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sz w:val="16"/>
                <w:szCs w:val="16"/>
                <w:lang w:eastAsia="ru-RU"/>
              </w:rPr>
            </w:pPr>
            <w:r w:rsidRPr="005F045D">
              <w:rPr>
                <w:sz w:val="16"/>
                <w:szCs w:val="16"/>
                <w:lang w:eastAsia="ru-RU"/>
              </w:rPr>
              <w:t>1700,0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-1700,0</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Donații voluntare pentru cheltuieli capitale din surse interne pentru instituțiile bugetare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144213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sz w:val="16"/>
                <w:szCs w:val="16"/>
                <w:lang w:eastAsia="ru-RU"/>
              </w:rPr>
            </w:pPr>
            <w:r w:rsidRPr="005F045D">
              <w:rPr>
                <w:sz w:val="16"/>
                <w:szCs w:val="16"/>
                <w:lang w:eastAsia="ru-RU"/>
              </w:rPr>
              <w:t>4823,6</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6541,6</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1636,0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-4905,6</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3493,0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46,8</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-1857,0</w:t>
            </w:r>
          </w:p>
        </w:tc>
      </w:tr>
      <w:tr w:rsidR="005B0D5C" w:rsidRPr="005F045D" w:rsidTr="00FC39CA">
        <w:trPr>
          <w:trHeight w:val="7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 Transferuri primite între bugetul de stat și bugetele locale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1912</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44319,3</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47335,2</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22537,4</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47,6</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-24797,8</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23122,0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97,5</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-584,6</w:t>
            </w:r>
          </w:p>
        </w:tc>
      </w:tr>
      <w:tr w:rsidR="005B0D5C" w:rsidRPr="005F045D" w:rsidTr="00FC39CA">
        <w:trPr>
          <w:trHeight w:val="178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Transferuri curente primite cu destinație specială între  bugetul de stat și bugetele locale de  nivelul I pentru </w:t>
            </w:r>
            <w:proofErr w:type="spellStart"/>
            <w:r w:rsidRPr="005F045D">
              <w:rPr>
                <w:color w:val="000000"/>
                <w:sz w:val="16"/>
                <w:szCs w:val="16"/>
                <w:lang w:eastAsia="ru-RU"/>
              </w:rPr>
              <w:t>învățămîntul</w:t>
            </w:r>
            <w:proofErr w:type="spellEnd"/>
            <w:r w:rsidRPr="005F045D">
              <w:rPr>
                <w:color w:val="000000"/>
                <w:sz w:val="16"/>
                <w:szCs w:val="16"/>
                <w:lang w:eastAsia="ru-RU"/>
              </w:rPr>
              <w:t xml:space="preserve"> preșcolar,primar,secundar general,special și componenta (</w:t>
            </w:r>
            <w:proofErr w:type="spellStart"/>
            <w:r w:rsidRPr="005F045D">
              <w:rPr>
                <w:color w:val="000000"/>
                <w:sz w:val="16"/>
                <w:szCs w:val="16"/>
                <w:lang w:eastAsia="ru-RU"/>
              </w:rPr>
              <w:t>exstrașcolar</w:t>
            </w:r>
            <w:proofErr w:type="spellEnd"/>
            <w:r w:rsidRPr="005F045D">
              <w:rPr>
                <w:color w:val="000000"/>
                <w:sz w:val="16"/>
                <w:szCs w:val="16"/>
                <w:lang w:eastAsia="ru-RU"/>
              </w:rPr>
              <w:t>)</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191211</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38265,4</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38265,4</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19953,5</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52,1</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-18311,9</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20564,0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97,0</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-610,5</w:t>
            </w:r>
          </w:p>
        </w:tc>
      </w:tr>
      <w:tr w:rsidR="005B0D5C" w:rsidRPr="005F045D" w:rsidTr="00FC39CA">
        <w:trPr>
          <w:trHeight w:val="178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13.2</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Transferuri curente primite cu destinație specială între  bugetul de stat și bugetele locale de  nivelul I pentru </w:t>
            </w:r>
            <w:proofErr w:type="spellStart"/>
            <w:r w:rsidRPr="005F045D">
              <w:rPr>
                <w:color w:val="000000"/>
                <w:sz w:val="16"/>
                <w:szCs w:val="16"/>
                <w:lang w:eastAsia="ru-RU"/>
              </w:rPr>
              <w:t>învățămîntul</w:t>
            </w:r>
            <w:proofErr w:type="spellEnd"/>
            <w:r w:rsidRPr="005F045D">
              <w:rPr>
                <w:color w:val="000000"/>
                <w:sz w:val="16"/>
                <w:szCs w:val="16"/>
                <w:lang w:eastAsia="ru-RU"/>
              </w:rPr>
              <w:t xml:space="preserve"> preșcolar,primar,secundar general,special și componenta (</w:t>
            </w:r>
            <w:proofErr w:type="spellStart"/>
            <w:r w:rsidRPr="005F045D">
              <w:rPr>
                <w:color w:val="000000"/>
                <w:sz w:val="16"/>
                <w:szCs w:val="16"/>
                <w:lang w:eastAsia="ru-RU"/>
              </w:rPr>
              <w:t>exstrașcolar</w:t>
            </w:r>
            <w:proofErr w:type="spellEnd"/>
            <w:r w:rsidRPr="005F045D">
              <w:rPr>
                <w:color w:val="000000"/>
                <w:sz w:val="16"/>
                <w:szCs w:val="16"/>
                <w:lang w:eastAsia="ru-RU"/>
              </w:rPr>
              <w:t>)</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191212</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26,9</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26,9</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-26,9</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r>
      <w:tr w:rsidR="005B0D5C" w:rsidRPr="005F045D" w:rsidTr="00FC39CA">
        <w:trPr>
          <w:trHeight w:val="127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13.3</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Transferuri curente primite cu destinație specială între  bugetul de stat și bugetele locale de  nivelul I pentru infrastructura drumurilor</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191216</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2977,1</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2977,1</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-2977,1</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r>
      <w:tr w:rsidR="005B0D5C" w:rsidRPr="005F045D" w:rsidTr="00FC39CA">
        <w:trPr>
          <w:trHeight w:val="102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Transferuri curente primite cu destinație generală între  bugetul de stat și bugetele locale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191231</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3049,9</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3049,9</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1829,9</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60,0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-1220,0</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1414,0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129,4</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415,9</w:t>
            </w:r>
          </w:p>
        </w:tc>
      </w:tr>
      <w:tr w:rsidR="005B0D5C" w:rsidRPr="005F045D" w:rsidTr="00FC39CA">
        <w:trPr>
          <w:trHeight w:val="127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13.5</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Transferuri capitale primite cu destinație specială între instituțiile bugetului de stat și instituțiile bugetelor locale de nivelul I</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191239</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3015,9</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754,0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25,0</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-2261,9</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1144,0</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65,9</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-390,0</w:t>
            </w:r>
          </w:p>
        </w:tc>
      </w:tr>
      <w:tr w:rsidR="005B0D5C" w:rsidRPr="005F045D" w:rsidTr="00FC39CA">
        <w:trPr>
          <w:trHeight w:val="127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14</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b/>
                <w:bCs/>
                <w:color w:val="000000"/>
                <w:sz w:val="16"/>
                <w:szCs w:val="16"/>
                <w:lang w:eastAsia="ru-RU"/>
              </w:rPr>
            </w:pPr>
            <w:r w:rsidRPr="005F045D">
              <w:rPr>
                <w:b/>
                <w:bCs/>
                <w:color w:val="000000"/>
                <w:sz w:val="16"/>
                <w:szCs w:val="16"/>
                <w:lang w:eastAsia="ru-RU"/>
              </w:rPr>
              <w:t xml:space="preserve">Transferuri primite intre bugetele locale de nivelul 2 si bugetele locale de nivelul 1 in cadrul unei </w:t>
            </w:r>
            <w:proofErr w:type="spellStart"/>
            <w:r w:rsidRPr="005F045D">
              <w:rPr>
                <w:b/>
                <w:bCs/>
                <w:color w:val="000000"/>
                <w:sz w:val="16"/>
                <w:szCs w:val="16"/>
                <w:lang w:eastAsia="ru-RU"/>
              </w:rPr>
              <w:t>unitati</w:t>
            </w:r>
            <w:proofErr w:type="spellEnd"/>
            <w:r w:rsidRPr="005F045D">
              <w:rPr>
                <w:b/>
                <w:bCs/>
                <w:color w:val="000000"/>
                <w:sz w:val="16"/>
                <w:szCs w:val="16"/>
                <w:lang w:eastAsia="ru-RU"/>
              </w:rPr>
              <w:t xml:space="preserve"> administrativ-teritoriale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1931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400,0</w:t>
            </w:r>
          </w:p>
        </w:tc>
        <w:tc>
          <w:tcPr>
            <w:tcW w:w="48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393,0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98,3</w:t>
            </w:r>
          </w:p>
        </w:tc>
        <w:tc>
          <w:tcPr>
            <w:tcW w:w="41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-7,0</w:t>
            </w:r>
          </w:p>
        </w:tc>
        <w:tc>
          <w:tcPr>
            <w:tcW w:w="48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393,0</w:t>
            </w:r>
          </w:p>
        </w:tc>
      </w:tr>
      <w:tr w:rsidR="005B0D5C" w:rsidRPr="005F045D" w:rsidTr="00FC39CA">
        <w:trPr>
          <w:trHeight w:val="1277"/>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14.1</w:t>
            </w:r>
          </w:p>
        </w:tc>
        <w:tc>
          <w:tcPr>
            <w:tcW w:w="1109"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rPr>
                <w:color w:val="000000"/>
                <w:sz w:val="16"/>
                <w:szCs w:val="16"/>
                <w:lang w:eastAsia="ru-RU"/>
              </w:rPr>
            </w:pPr>
            <w:r w:rsidRPr="005F045D">
              <w:rPr>
                <w:color w:val="000000"/>
                <w:sz w:val="16"/>
                <w:szCs w:val="16"/>
                <w:lang w:eastAsia="ru-RU"/>
              </w:rPr>
              <w:t xml:space="preserve">Transferuri curente primite cu </w:t>
            </w:r>
            <w:proofErr w:type="spellStart"/>
            <w:r w:rsidRPr="005F045D">
              <w:rPr>
                <w:color w:val="000000"/>
                <w:sz w:val="16"/>
                <w:szCs w:val="16"/>
                <w:lang w:eastAsia="ru-RU"/>
              </w:rPr>
              <w:t>destinatie</w:t>
            </w:r>
            <w:proofErr w:type="spellEnd"/>
            <w:r w:rsidRPr="005F045D">
              <w:rPr>
                <w:color w:val="000000"/>
                <w:sz w:val="16"/>
                <w:szCs w:val="16"/>
                <w:lang w:eastAsia="ru-RU"/>
              </w:rPr>
              <w:t xml:space="preserve"> speciala intre bugetele locale de nivelul II si bugetele locale de nivelul I in cadrul unei </w:t>
            </w:r>
            <w:proofErr w:type="spellStart"/>
            <w:r w:rsidRPr="005F045D">
              <w:rPr>
                <w:color w:val="000000"/>
                <w:sz w:val="16"/>
                <w:szCs w:val="16"/>
                <w:lang w:eastAsia="ru-RU"/>
              </w:rPr>
              <w:t>unitati</w:t>
            </w:r>
            <w:proofErr w:type="spellEnd"/>
            <w:r w:rsidRPr="005F045D">
              <w:rPr>
                <w:color w:val="000000"/>
                <w:sz w:val="16"/>
                <w:szCs w:val="16"/>
                <w:lang w:eastAsia="ru-RU"/>
              </w:rPr>
              <w:t xml:space="preserve"> administrativ-teritoriale</w:t>
            </w:r>
          </w:p>
        </w:tc>
        <w:tc>
          <w:tcPr>
            <w:tcW w:w="358"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193111</w:t>
            </w:r>
          </w:p>
        </w:tc>
        <w:tc>
          <w:tcPr>
            <w:tcW w:w="423"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423"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400,0</w:t>
            </w:r>
          </w:p>
        </w:tc>
        <w:tc>
          <w:tcPr>
            <w:tcW w:w="489"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393,0</w:t>
            </w:r>
          </w:p>
        </w:tc>
        <w:tc>
          <w:tcPr>
            <w:tcW w:w="337"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98,3</w:t>
            </w:r>
          </w:p>
        </w:tc>
        <w:tc>
          <w:tcPr>
            <w:tcW w:w="41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-7,0</w:t>
            </w:r>
          </w:p>
        </w:tc>
        <w:tc>
          <w:tcPr>
            <w:tcW w:w="488"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5B0D5C" w:rsidRPr="005F045D" w:rsidRDefault="005B0D5C" w:rsidP="005B0D5C">
            <w:pPr>
              <w:jc w:val="center"/>
              <w:rPr>
                <w:color w:val="000000"/>
                <w:sz w:val="16"/>
                <w:szCs w:val="16"/>
                <w:lang w:eastAsia="ru-RU"/>
              </w:rPr>
            </w:pPr>
            <w:r w:rsidRPr="005F045D">
              <w:rPr>
                <w:color w:val="000000"/>
                <w:sz w:val="16"/>
                <w:szCs w:val="16"/>
                <w:lang w:eastAsia="ru-RU"/>
              </w:rPr>
              <w:t>393,0</w:t>
            </w:r>
          </w:p>
        </w:tc>
      </w:tr>
      <w:tr w:rsidR="005B0D5C" w:rsidRPr="005F045D" w:rsidTr="00FC39CA">
        <w:trPr>
          <w:trHeight w:val="556"/>
        </w:trPr>
        <w:tc>
          <w:tcPr>
            <w:tcW w:w="1722" w:type="pct"/>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Total transferuri primite în cadrul bugetului public național</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44319,3</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47735,2</w:t>
            </w:r>
          </w:p>
        </w:tc>
        <w:tc>
          <w:tcPr>
            <w:tcW w:w="489"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22930,4</w:t>
            </w:r>
          </w:p>
        </w:tc>
        <w:tc>
          <w:tcPr>
            <w:tcW w:w="337"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48,0</w:t>
            </w:r>
          </w:p>
        </w:tc>
        <w:tc>
          <w:tcPr>
            <w:tcW w:w="418"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-24804,8</w:t>
            </w:r>
          </w:p>
        </w:tc>
        <w:tc>
          <w:tcPr>
            <w:tcW w:w="488"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23122,0</w:t>
            </w:r>
          </w:p>
        </w:tc>
        <w:tc>
          <w:tcPr>
            <w:tcW w:w="336"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99,2</w:t>
            </w:r>
          </w:p>
        </w:tc>
        <w:tc>
          <w:tcPr>
            <w:tcW w:w="365"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-191,6</w:t>
            </w:r>
          </w:p>
        </w:tc>
      </w:tr>
      <w:tr w:rsidR="005B0D5C" w:rsidRPr="005F045D" w:rsidTr="00FC39CA">
        <w:trPr>
          <w:trHeight w:val="255"/>
        </w:trPr>
        <w:tc>
          <w:tcPr>
            <w:tcW w:w="1722" w:type="pct"/>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Total venituri</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103116,2</w:t>
            </w:r>
          </w:p>
        </w:tc>
        <w:tc>
          <w:tcPr>
            <w:tcW w:w="423"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115552,9</w:t>
            </w:r>
          </w:p>
        </w:tc>
        <w:tc>
          <w:tcPr>
            <w:tcW w:w="489"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52357,0</w:t>
            </w:r>
          </w:p>
        </w:tc>
        <w:tc>
          <w:tcPr>
            <w:tcW w:w="337"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45,3</w:t>
            </w:r>
          </w:p>
        </w:tc>
        <w:tc>
          <w:tcPr>
            <w:tcW w:w="418"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-63195,9</w:t>
            </w:r>
          </w:p>
        </w:tc>
        <w:tc>
          <w:tcPr>
            <w:tcW w:w="488"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49312,0</w:t>
            </w:r>
          </w:p>
        </w:tc>
        <w:tc>
          <w:tcPr>
            <w:tcW w:w="336" w:type="pct"/>
            <w:tcBorders>
              <w:top w:val="nil"/>
              <w:left w:val="nil"/>
              <w:bottom w:val="single" w:sz="4" w:space="0" w:color="auto"/>
              <w:right w:val="single" w:sz="4" w:space="0" w:color="auto"/>
            </w:tcBorders>
            <w:shd w:val="clear" w:color="000000" w:fill="D8D8D8"/>
            <w:noWrap/>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106,2</w:t>
            </w:r>
          </w:p>
        </w:tc>
        <w:tc>
          <w:tcPr>
            <w:tcW w:w="365" w:type="pct"/>
            <w:tcBorders>
              <w:top w:val="nil"/>
              <w:left w:val="nil"/>
              <w:bottom w:val="single" w:sz="4" w:space="0" w:color="auto"/>
              <w:right w:val="single" w:sz="4" w:space="0" w:color="auto"/>
            </w:tcBorders>
            <w:shd w:val="clear" w:color="000000" w:fill="D8D8D8"/>
            <w:vAlign w:val="center"/>
            <w:hideMark/>
          </w:tcPr>
          <w:p w:rsidR="005B0D5C" w:rsidRPr="005F045D" w:rsidRDefault="005B0D5C" w:rsidP="005B0D5C">
            <w:pPr>
              <w:jc w:val="center"/>
              <w:rPr>
                <w:b/>
                <w:bCs/>
                <w:color w:val="000000"/>
                <w:sz w:val="16"/>
                <w:szCs w:val="16"/>
                <w:lang w:eastAsia="ru-RU"/>
              </w:rPr>
            </w:pPr>
            <w:r w:rsidRPr="005F045D">
              <w:rPr>
                <w:b/>
                <w:bCs/>
                <w:color w:val="000000"/>
                <w:sz w:val="16"/>
                <w:szCs w:val="16"/>
                <w:lang w:eastAsia="ru-RU"/>
              </w:rPr>
              <w:t>3045,0</w:t>
            </w:r>
          </w:p>
        </w:tc>
      </w:tr>
    </w:tbl>
    <w:p w:rsidR="002A2798" w:rsidRPr="005F045D" w:rsidRDefault="002A2798">
      <w:pPr>
        <w:jc w:val="both"/>
      </w:pPr>
    </w:p>
    <w:p w:rsidR="00FC39CA" w:rsidRPr="005F045D" w:rsidRDefault="00FC39CA" w:rsidP="00FC39CA">
      <w:pPr>
        <w:jc w:val="both"/>
        <w:rPr>
          <w:sz w:val="22"/>
          <w:szCs w:val="22"/>
        </w:rPr>
      </w:pPr>
      <w:r w:rsidRPr="005F045D">
        <w:rPr>
          <w:sz w:val="22"/>
          <w:szCs w:val="22"/>
        </w:rPr>
        <w:t xml:space="preserve">Executor: Specialist principal                                                                                      Daniela CAZAC </w:t>
      </w:r>
    </w:p>
    <w:p w:rsidR="002A2798" w:rsidRPr="005F045D" w:rsidRDefault="002A2798">
      <w:pPr>
        <w:jc w:val="both"/>
      </w:pPr>
    </w:p>
    <w:tbl>
      <w:tblPr>
        <w:tblW w:w="5000" w:type="pct"/>
        <w:tblLook w:val="04A0"/>
      </w:tblPr>
      <w:tblGrid>
        <w:gridCol w:w="2074"/>
        <w:gridCol w:w="542"/>
        <w:gridCol w:w="895"/>
        <w:gridCol w:w="893"/>
        <w:gridCol w:w="1092"/>
        <w:gridCol w:w="593"/>
        <w:gridCol w:w="1013"/>
        <w:gridCol w:w="1082"/>
        <w:gridCol w:w="662"/>
        <w:gridCol w:w="1007"/>
      </w:tblGrid>
      <w:tr w:rsidR="00F45F84" w:rsidRPr="005F045D" w:rsidTr="00F45F84">
        <w:trPr>
          <w:trHeight w:val="255"/>
        </w:trPr>
        <w:tc>
          <w:tcPr>
            <w:tcW w:w="5000" w:type="pct"/>
            <w:gridSpan w:val="10"/>
            <w:tcBorders>
              <w:top w:val="nil"/>
              <w:left w:val="nil"/>
              <w:bottom w:val="nil"/>
              <w:right w:val="nil"/>
            </w:tcBorders>
            <w:shd w:val="clear" w:color="auto" w:fill="auto"/>
            <w:noWrap/>
            <w:vAlign w:val="center"/>
            <w:hideMark/>
          </w:tcPr>
          <w:p w:rsidR="00F45F84" w:rsidRPr="005F045D" w:rsidRDefault="00F45F84">
            <w:pPr>
              <w:jc w:val="right"/>
              <w:rPr>
                <w:color w:val="000000"/>
                <w:sz w:val="22"/>
                <w:szCs w:val="22"/>
              </w:rPr>
            </w:pPr>
            <w:r w:rsidRPr="005F045D">
              <w:rPr>
                <w:color w:val="000000"/>
                <w:sz w:val="22"/>
                <w:szCs w:val="22"/>
              </w:rPr>
              <w:lastRenderedPageBreak/>
              <w:t>Anexa nr. 3</w:t>
            </w:r>
          </w:p>
        </w:tc>
      </w:tr>
      <w:tr w:rsidR="00F45F84" w:rsidRPr="005F045D" w:rsidTr="00F45F84">
        <w:trPr>
          <w:trHeight w:val="255"/>
        </w:trPr>
        <w:tc>
          <w:tcPr>
            <w:tcW w:w="5000" w:type="pct"/>
            <w:gridSpan w:val="10"/>
            <w:tcBorders>
              <w:top w:val="nil"/>
              <w:left w:val="nil"/>
              <w:bottom w:val="nil"/>
              <w:right w:val="nil"/>
            </w:tcBorders>
            <w:shd w:val="clear" w:color="auto" w:fill="auto"/>
            <w:noWrap/>
            <w:vAlign w:val="center"/>
            <w:hideMark/>
          </w:tcPr>
          <w:p w:rsidR="00F45F84" w:rsidRPr="005F045D" w:rsidRDefault="00F45F84">
            <w:pPr>
              <w:jc w:val="right"/>
              <w:rPr>
                <w:color w:val="000000"/>
                <w:sz w:val="22"/>
                <w:szCs w:val="22"/>
              </w:rPr>
            </w:pPr>
            <w:r w:rsidRPr="005F045D">
              <w:rPr>
                <w:color w:val="000000"/>
                <w:sz w:val="22"/>
                <w:szCs w:val="22"/>
              </w:rPr>
              <w:t>la decizia Consiliului municipal Orhei</w:t>
            </w:r>
          </w:p>
        </w:tc>
      </w:tr>
      <w:tr w:rsidR="00F45F84" w:rsidRPr="005F045D" w:rsidTr="00F45F84">
        <w:trPr>
          <w:trHeight w:val="255"/>
        </w:trPr>
        <w:tc>
          <w:tcPr>
            <w:tcW w:w="5000" w:type="pct"/>
            <w:gridSpan w:val="10"/>
            <w:tcBorders>
              <w:top w:val="nil"/>
              <w:left w:val="nil"/>
              <w:bottom w:val="nil"/>
              <w:right w:val="nil"/>
            </w:tcBorders>
            <w:shd w:val="clear" w:color="auto" w:fill="auto"/>
            <w:noWrap/>
            <w:vAlign w:val="center"/>
            <w:hideMark/>
          </w:tcPr>
          <w:p w:rsidR="00F45F84" w:rsidRPr="005F045D" w:rsidRDefault="00F45F84">
            <w:pPr>
              <w:jc w:val="right"/>
              <w:rPr>
                <w:color w:val="000000"/>
                <w:sz w:val="22"/>
                <w:szCs w:val="22"/>
              </w:rPr>
            </w:pPr>
            <w:r w:rsidRPr="005F045D">
              <w:rPr>
                <w:color w:val="000000"/>
                <w:sz w:val="22"/>
                <w:szCs w:val="22"/>
              </w:rPr>
              <w:t>nr.______din _________________2020</w:t>
            </w:r>
          </w:p>
        </w:tc>
      </w:tr>
      <w:tr w:rsidR="00F45F84" w:rsidRPr="005F045D" w:rsidTr="00F45F84">
        <w:trPr>
          <w:trHeight w:val="706"/>
        </w:trPr>
        <w:tc>
          <w:tcPr>
            <w:tcW w:w="5000" w:type="pct"/>
            <w:gridSpan w:val="10"/>
            <w:tcBorders>
              <w:top w:val="nil"/>
              <w:left w:val="nil"/>
              <w:bottom w:val="nil"/>
              <w:right w:val="nil"/>
            </w:tcBorders>
            <w:shd w:val="clear" w:color="auto" w:fill="auto"/>
            <w:vAlign w:val="bottom"/>
            <w:hideMark/>
          </w:tcPr>
          <w:p w:rsidR="00F45F84" w:rsidRPr="005F045D" w:rsidRDefault="00F45F84">
            <w:pPr>
              <w:jc w:val="center"/>
              <w:rPr>
                <w:b/>
                <w:bCs/>
                <w:color w:val="000000"/>
              </w:rPr>
            </w:pPr>
            <w:r w:rsidRPr="005F045D">
              <w:rPr>
                <w:b/>
                <w:bCs/>
                <w:color w:val="000000"/>
              </w:rPr>
              <w:t>Executarea resurselor și cheltuielilor bugetului municipiului Orhei conform clasificației funcționale și pe programe pentru 6 luni 2020</w:t>
            </w:r>
          </w:p>
        </w:tc>
      </w:tr>
      <w:tr w:rsidR="00F45F84" w:rsidRPr="005F045D" w:rsidTr="00F45F84">
        <w:trPr>
          <w:trHeight w:val="255"/>
        </w:trPr>
        <w:tc>
          <w:tcPr>
            <w:tcW w:w="3604" w:type="pct"/>
            <w:gridSpan w:val="7"/>
            <w:tcBorders>
              <w:top w:val="nil"/>
              <w:left w:val="nil"/>
              <w:bottom w:val="nil"/>
              <w:right w:val="nil"/>
            </w:tcBorders>
            <w:shd w:val="clear" w:color="auto" w:fill="auto"/>
            <w:noWrap/>
            <w:vAlign w:val="bottom"/>
            <w:hideMark/>
          </w:tcPr>
          <w:p w:rsidR="00F45F84" w:rsidRPr="005F045D" w:rsidRDefault="00F45F84">
            <w:pPr>
              <w:jc w:val="center"/>
              <w:rPr>
                <w:sz w:val="20"/>
                <w:szCs w:val="20"/>
              </w:rPr>
            </w:pPr>
          </w:p>
        </w:tc>
        <w:tc>
          <w:tcPr>
            <w:tcW w:w="549" w:type="pct"/>
            <w:tcBorders>
              <w:top w:val="nil"/>
              <w:left w:val="nil"/>
              <w:bottom w:val="nil"/>
              <w:right w:val="nil"/>
            </w:tcBorders>
            <w:shd w:val="clear" w:color="auto" w:fill="auto"/>
            <w:noWrap/>
            <w:vAlign w:val="bottom"/>
            <w:hideMark/>
          </w:tcPr>
          <w:p w:rsidR="00F45F84" w:rsidRPr="005F045D" w:rsidRDefault="00F45F84">
            <w:pPr>
              <w:rPr>
                <w:sz w:val="20"/>
                <w:szCs w:val="20"/>
              </w:rPr>
            </w:pPr>
          </w:p>
        </w:tc>
        <w:tc>
          <w:tcPr>
            <w:tcW w:w="336" w:type="pct"/>
            <w:tcBorders>
              <w:top w:val="nil"/>
              <w:left w:val="nil"/>
              <w:bottom w:val="nil"/>
              <w:right w:val="nil"/>
            </w:tcBorders>
            <w:shd w:val="clear" w:color="auto" w:fill="auto"/>
            <w:noWrap/>
            <w:vAlign w:val="bottom"/>
            <w:hideMark/>
          </w:tcPr>
          <w:p w:rsidR="00F45F84" w:rsidRPr="005F045D" w:rsidRDefault="00F45F84">
            <w:pPr>
              <w:rPr>
                <w:sz w:val="20"/>
                <w:szCs w:val="20"/>
              </w:rPr>
            </w:pPr>
          </w:p>
        </w:tc>
        <w:tc>
          <w:tcPr>
            <w:tcW w:w="511" w:type="pct"/>
            <w:tcBorders>
              <w:top w:val="nil"/>
              <w:left w:val="nil"/>
              <w:bottom w:val="nil"/>
              <w:right w:val="nil"/>
            </w:tcBorders>
            <w:shd w:val="clear" w:color="auto" w:fill="auto"/>
            <w:noWrap/>
            <w:vAlign w:val="bottom"/>
            <w:hideMark/>
          </w:tcPr>
          <w:p w:rsidR="00F45F84" w:rsidRPr="005F045D" w:rsidRDefault="00F45F84">
            <w:pPr>
              <w:rPr>
                <w:i/>
                <w:iCs/>
                <w:sz w:val="16"/>
                <w:szCs w:val="16"/>
              </w:rPr>
            </w:pPr>
            <w:r w:rsidRPr="005F045D">
              <w:rPr>
                <w:i/>
                <w:iCs/>
                <w:sz w:val="20"/>
                <w:szCs w:val="20"/>
              </w:rPr>
              <w:t xml:space="preserve">  </w:t>
            </w:r>
            <w:r w:rsidRPr="005F045D">
              <w:rPr>
                <w:i/>
                <w:iCs/>
                <w:sz w:val="16"/>
                <w:szCs w:val="16"/>
              </w:rPr>
              <w:t>mii lei</w:t>
            </w:r>
          </w:p>
        </w:tc>
      </w:tr>
      <w:tr w:rsidR="00F45F84" w:rsidRPr="005F045D" w:rsidTr="00F45F84">
        <w:trPr>
          <w:trHeight w:val="766"/>
        </w:trPr>
        <w:tc>
          <w:tcPr>
            <w:tcW w:w="10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Denumirea</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Cod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Aprobat 2020</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Precizat 2020</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Executat  30.06.2020</w:t>
            </w:r>
          </w:p>
        </w:tc>
        <w:tc>
          <w:tcPr>
            <w:tcW w:w="814" w:type="pct"/>
            <w:gridSpan w:val="2"/>
            <w:tcBorders>
              <w:top w:val="single" w:sz="4" w:space="0" w:color="auto"/>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Executat față de nivelul precizat</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Executat 30.06.2019</w:t>
            </w:r>
          </w:p>
        </w:tc>
        <w:tc>
          <w:tcPr>
            <w:tcW w:w="847" w:type="pct"/>
            <w:gridSpan w:val="2"/>
            <w:tcBorders>
              <w:top w:val="single" w:sz="4" w:space="0" w:color="auto"/>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Executat 2020 față de 2019</w:t>
            </w:r>
          </w:p>
        </w:tc>
      </w:tr>
      <w:tr w:rsidR="00F45F84" w:rsidRPr="005F045D" w:rsidTr="00F45F84">
        <w:trPr>
          <w:trHeight w:val="466"/>
        </w:trPr>
        <w:tc>
          <w:tcPr>
            <w:tcW w:w="1053"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color w:val="000000"/>
                <w:sz w:val="16"/>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color w:val="000000"/>
                <w:sz w:val="16"/>
                <w:szCs w:val="16"/>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color w:val="000000"/>
                <w:sz w:val="16"/>
                <w:szCs w:val="16"/>
              </w:rPr>
            </w:pPr>
          </w:p>
        </w:tc>
        <w:tc>
          <w:tcPr>
            <w:tcW w:w="301" w:type="pct"/>
            <w:tcBorders>
              <w:top w:val="nil"/>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în %</w:t>
            </w:r>
          </w:p>
        </w:tc>
        <w:tc>
          <w:tcPr>
            <w:tcW w:w="513" w:type="pct"/>
            <w:tcBorders>
              <w:top w:val="nil"/>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devieri în sumă  (+;-)</w:t>
            </w: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F45F84" w:rsidRPr="005F045D" w:rsidRDefault="00F45F84">
            <w:pPr>
              <w:rPr>
                <w:b/>
                <w:bCs/>
                <w:color w:val="000000"/>
                <w:sz w:val="16"/>
                <w:szCs w:val="16"/>
              </w:rPr>
            </w:pPr>
          </w:p>
        </w:tc>
        <w:tc>
          <w:tcPr>
            <w:tcW w:w="336" w:type="pct"/>
            <w:tcBorders>
              <w:top w:val="nil"/>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în %</w:t>
            </w:r>
          </w:p>
        </w:tc>
        <w:tc>
          <w:tcPr>
            <w:tcW w:w="511" w:type="pct"/>
            <w:tcBorders>
              <w:top w:val="nil"/>
              <w:left w:val="nil"/>
              <w:bottom w:val="single" w:sz="4" w:space="0" w:color="auto"/>
              <w:right w:val="single" w:sz="4" w:space="0" w:color="auto"/>
            </w:tcBorders>
            <w:shd w:val="clear" w:color="auto" w:fill="auto"/>
            <w:vAlign w:val="center"/>
            <w:hideMark/>
          </w:tcPr>
          <w:p w:rsidR="00F45F84" w:rsidRPr="005F045D" w:rsidRDefault="00F45F84">
            <w:pPr>
              <w:jc w:val="center"/>
              <w:rPr>
                <w:b/>
                <w:bCs/>
                <w:color w:val="000000"/>
                <w:sz w:val="16"/>
                <w:szCs w:val="16"/>
              </w:rPr>
            </w:pPr>
            <w:r w:rsidRPr="005F045D">
              <w:rPr>
                <w:b/>
                <w:bCs/>
                <w:color w:val="000000"/>
                <w:sz w:val="16"/>
                <w:szCs w:val="16"/>
              </w:rPr>
              <w:t>devieri în sumă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recurente, în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103140,2</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125324,3</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44566,3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-80758,0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52998,7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84,1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-8432,4</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sz w:val="16"/>
                <w:szCs w:val="16"/>
              </w:rPr>
            </w:pPr>
            <w:r w:rsidRPr="005F045D">
              <w:rPr>
                <w:sz w:val="16"/>
                <w:szCs w:val="16"/>
              </w:rPr>
              <w:t>inclusiv cheltuieli de personal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34915,8</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34997,2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18244,0</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52,1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-16753,2</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16183,6</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112,7</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2060,4</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Investiții capitale, în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Servicii de stat cu destinaţie generală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01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10173,0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11187,4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4581,3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-6606,1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3394,2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135,0</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1187,1</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10173,0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11187,4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4581,3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-6606,1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3394,2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135,0</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1187,1</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9936,0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10950,4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4323,6</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39,5</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-6626,8</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3081,9</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140,3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1241,7</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 xml:space="preserve"> 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237,0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237,0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257,7</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108,7</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20,7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312,3</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82,5</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-54,6</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10173,0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11187,4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4581,3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-6606,1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3394,2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135,0</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1187,1</w:t>
            </w:r>
          </w:p>
        </w:tc>
      </w:tr>
      <w:tr w:rsidR="00F45F84" w:rsidRPr="005F045D" w:rsidTr="00F45F84">
        <w:trPr>
          <w:trHeight w:val="57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Executivul şi serviciile de suport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9073,0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10366,7</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4582,3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44,2</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-5784,4</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3337,1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137,3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1245,2</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 xml:space="preserve">Exercitarea guvernării   </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0301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9073,0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10366,7</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4582,3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44,2</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-5784,4</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3337,1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137,3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1245,2</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Domenii generale de stat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08</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820,7</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-821,7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Gestionarea fondurilor de rezervă şi de intervenţie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0802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920,7</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-920,7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Acţiuni cu caracter general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0808</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99,0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Datoria de stat şi a autorităţilor publice locale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17</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57,1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-57,1</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Datoria internă a autorităţilor publice locale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1703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57,1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-57,1</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Ordine publică şi securitate naţională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-47,5</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-47,5</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-47,5</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 xml:space="preserve"> 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-47,5</w:t>
            </w:r>
          </w:p>
        </w:tc>
      </w:tr>
      <w:tr w:rsidR="00F45F84" w:rsidRPr="005F045D" w:rsidTr="00F45F84">
        <w:trPr>
          <w:trHeight w:val="57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Protecția civilă și apărarea împotriva incendiilor</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37</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-47,5</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Protecția și salvare pe apă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3703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297,3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-802,7</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344,8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-47,5</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Servicii în domeniul economiei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04</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24723,6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14908,7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56,9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-6431,4</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24723,6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14908,7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56,9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-6431,4</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24723,6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14908,7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56,9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-6431,4</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24723,6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14908,7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56,9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-6431,4</w:t>
            </w:r>
          </w:p>
        </w:tc>
      </w:tr>
      <w:tr w:rsidR="00F45F84" w:rsidRPr="005F045D" w:rsidTr="00F45F84">
        <w:trPr>
          <w:trHeight w:val="57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Servicii generale economice şi comerciale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50</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-1227,4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1227,4</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Administrarea patrimoniului de stat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5009</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-1227,4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1227,4</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lastRenderedPageBreak/>
              <w:t>Dezvoltarea transporturilor</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64</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24823,6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16136,1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52,5</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-7658,8</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Dezvoltarea drumurilor</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6402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24823,6</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40145,6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8477,3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-31668,3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16136,1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52,5</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-7658,8</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Protecția mediului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05</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32,8</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32,8</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32,8</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32,8</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Protecția mediului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70</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32,8</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 xml:space="preserve">Supravegherea și îngrijirea animalelor fără </w:t>
            </w:r>
            <w:proofErr w:type="spellStart"/>
            <w:r w:rsidRPr="005F045D">
              <w:rPr>
                <w:i/>
                <w:iCs/>
                <w:sz w:val="16"/>
                <w:szCs w:val="16"/>
              </w:rPr>
              <w:t>stăpîn</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7010</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307,9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33,8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-602,1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32,8</w:t>
            </w:r>
          </w:p>
        </w:tc>
      </w:tr>
      <w:tr w:rsidR="00F45F84" w:rsidRPr="005F045D" w:rsidTr="00F45F84">
        <w:trPr>
          <w:trHeight w:val="902"/>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Gospodăria de locuinţe şi gospodăria serviciilor comunale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06</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22500,0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24056,2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9446,1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39,3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-14610,1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10934,4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86,4</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-1488,3</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9446,1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39,3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-14610,1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10934,4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86,4</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-1488,3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22500,0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24056,2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9446,1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39,3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-14610,1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10934,4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86,4</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-1488,3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 xml:space="preserve"> 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9446,1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39,3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-14610,1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10934,4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86,4</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-1488,3</w:t>
            </w:r>
          </w:p>
        </w:tc>
      </w:tr>
      <w:tr w:rsidR="00F45F84" w:rsidRPr="005F045D" w:rsidTr="00F45F84">
        <w:trPr>
          <w:trHeight w:val="856"/>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Dezvoltarea gospodăriei de locuinţe şi serviciilor comunale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75</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24056,2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9446,1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39,3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-14610,1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10934,4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86,4</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-1488,3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Dezvoltarea gospodăriei de locuinţe şi serviciilor comunale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19000,0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21056,2</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7687,2</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36,5</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-13369,0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9060,1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84,8</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-1372,9</w:t>
            </w:r>
          </w:p>
        </w:tc>
      </w:tr>
      <w:tr w:rsidR="00F45F84" w:rsidRPr="005F045D" w:rsidTr="00F45F84">
        <w:trPr>
          <w:trHeight w:val="902"/>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Proiectul ”O dezvoltare energetică durabilă în orașul Orhei”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194,3</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-194,3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Iluminarea stradală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7505</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3500,0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3000,0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1758,9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58,6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-1241,1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1680,0</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104,7</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78,9</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Cultură, sport, tineret, culte şi odihnă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08</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1705,0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1705,0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606,5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-1098,5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286,2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320,3</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1705,0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1705,0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606,5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-1098,5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286,2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320,3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1705,0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1705,0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606,5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-1098,5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286,2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320,3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1705,0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1705,0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606,5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35,6</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-1098,5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286,2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320,3</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Cultura, cultele și odihna</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85</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1560,0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1560,0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606,5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38,9</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-953,5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286,2</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211,9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320,3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Dezvoltarea culturii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8502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810,0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810,0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330,7</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40,8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-479,3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2666,9</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318,3</w:t>
            </w:r>
          </w:p>
        </w:tc>
      </w:tr>
      <w:tr w:rsidR="00F45F84" w:rsidRPr="005F045D" w:rsidTr="00F45F84">
        <w:trPr>
          <w:trHeight w:val="902"/>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Protejarea şi punerea în valoare a patrimoniului cultural naţional.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8503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275,8</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36,8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-474,2</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273,8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100,7</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2,0</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Tineret și sport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86</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-145,0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0,0</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Sport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70,0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-70,0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Tineret</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8603</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-75,0</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proofErr w:type="spellStart"/>
            <w:r w:rsidRPr="005F045D">
              <w:rPr>
                <w:b/>
                <w:bCs/>
                <w:i/>
                <w:iCs/>
                <w:sz w:val="16"/>
                <w:szCs w:val="16"/>
              </w:rPr>
              <w:t>Învăţămînt</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09</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41776,7</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45460,0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20395,4</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44,9</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-25064,6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22333,5</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-1938,1</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41776,7</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45460,0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20395,4</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44,9</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-25064,6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22333,5</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-1938,1</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38265,4</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41545,4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19965,1</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48,1</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-21580,3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19095,8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104,6</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869,3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3511,3</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3914,6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430,3</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11,0</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-3484,3</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3237,7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13,3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-2807,4</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41776,7</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45460,0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20395,4</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44,9</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-25064,6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22333,5</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-1938,1</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proofErr w:type="spellStart"/>
            <w:r w:rsidRPr="005F045D">
              <w:rPr>
                <w:b/>
                <w:bCs/>
                <w:sz w:val="16"/>
                <w:szCs w:val="16"/>
              </w:rPr>
              <w:t>Invăţămînt</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88</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41776,7</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45460,0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20395,4</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44,9</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-25064,6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22333,5</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91,3</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-1938,1</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Educație timpurie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8802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34921,3</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37924,6</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16085,8</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42,4</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-21838,8</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18335,1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87,7</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-2249,3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proofErr w:type="spellStart"/>
            <w:r w:rsidRPr="005F045D">
              <w:rPr>
                <w:i/>
                <w:iCs/>
                <w:sz w:val="16"/>
                <w:szCs w:val="16"/>
              </w:rPr>
              <w:lastRenderedPageBreak/>
              <w:t>Învățămînt</w:t>
            </w:r>
            <w:proofErr w:type="spellEnd"/>
            <w:r w:rsidRPr="005F045D">
              <w:rPr>
                <w:i/>
                <w:iCs/>
                <w:sz w:val="16"/>
                <w:szCs w:val="16"/>
              </w:rPr>
              <w:t xml:space="preserve"> liceal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8806</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Educația extrașcolară și susținerea elevilor dotați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8814</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6855,4</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7535,4</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4309,6</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57,2</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-3225,8</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3998,4</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107,8</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311,2</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i/>
                <w:iCs/>
                <w:sz w:val="16"/>
                <w:szCs w:val="16"/>
              </w:rPr>
            </w:pPr>
            <w:r w:rsidRPr="005F045D">
              <w:rPr>
                <w:b/>
                <w:bCs/>
                <w:i/>
                <w:iCs/>
                <w:sz w:val="16"/>
                <w:szCs w:val="16"/>
              </w:rPr>
              <w:t>Protecţia socială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10</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760,1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454,5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59,8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-305,6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i/>
                <w:iCs/>
                <w:sz w:val="16"/>
                <w:szCs w:val="16"/>
              </w:rPr>
            </w:pPr>
            <w:r w:rsidRPr="005F045D">
              <w:rPr>
                <w:b/>
                <w:bCs/>
                <w:i/>
                <w:iCs/>
                <w:sz w:val="16"/>
                <w:szCs w:val="16"/>
              </w:rPr>
              <w:t>521,8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87,1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-67,3</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Resurse,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760,1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59,8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-305,6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521,8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87,1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-67,3</w:t>
            </w:r>
          </w:p>
        </w:tc>
      </w:tr>
      <w:tr w:rsidR="00F45F84" w:rsidRPr="005F045D" w:rsidTr="00F45F84">
        <w:trPr>
          <w:trHeight w:val="3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generale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760,1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454,5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59,8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-305,6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521,8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87,1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-67,3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Resurse colectate de autorități/instituții bugetare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Cheltuieli, total</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 </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760,1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59,8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-305,6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521,8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87,1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-67,3</w:t>
            </w:r>
          </w:p>
        </w:tc>
      </w:tr>
      <w:tr w:rsidR="00F45F84" w:rsidRPr="005F045D" w:rsidTr="00F45F84">
        <w:trPr>
          <w:trHeight w:val="285"/>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b/>
                <w:bCs/>
                <w:sz w:val="16"/>
                <w:szCs w:val="16"/>
              </w:rPr>
            </w:pPr>
            <w:r w:rsidRPr="005F045D">
              <w:rPr>
                <w:b/>
                <w:bCs/>
                <w:sz w:val="16"/>
                <w:szCs w:val="16"/>
              </w:rPr>
              <w:t>Protecţia socială</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90</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760,1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454,5</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59,8</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-305,6</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521,8</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87,1</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b/>
                <w:bCs/>
                <w:sz w:val="16"/>
                <w:szCs w:val="16"/>
              </w:rPr>
            </w:pPr>
            <w:r w:rsidRPr="005F045D">
              <w:rPr>
                <w:b/>
                <w:bCs/>
                <w:sz w:val="16"/>
                <w:szCs w:val="16"/>
              </w:rPr>
              <w:t>-67,3</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Protecţie socială în cazuri excepţionale</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9012</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 </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123,1</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118,6</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96,3</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-4,5</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244,7</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48,5</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-126,1</w:t>
            </w:r>
          </w:p>
        </w:tc>
      </w:tr>
      <w:tr w:rsidR="00F45F84" w:rsidRPr="005F045D" w:rsidTr="00F45F84">
        <w:trPr>
          <w:trHeight w:val="601"/>
        </w:trPr>
        <w:tc>
          <w:tcPr>
            <w:tcW w:w="1053" w:type="pct"/>
            <w:tcBorders>
              <w:top w:val="nil"/>
              <w:left w:val="single" w:sz="4" w:space="0" w:color="auto"/>
              <w:bottom w:val="single" w:sz="4" w:space="0" w:color="auto"/>
              <w:right w:val="single" w:sz="4" w:space="0" w:color="auto"/>
            </w:tcBorders>
            <w:shd w:val="clear" w:color="auto" w:fill="auto"/>
            <w:vAlign w:val="center"/>
            <w:hideMark/>
          </w:tcPr>
          <w:p w:rsidR="00F45F84" w:rsidRPr="005F045D" w:rsidRDefault="00F45F84">
            <w:pPr>
              <w:rPr>
                <w:i/>
                <w:iCs/>
                <w:sz w:val="16"/>
                <w:szCs w:val="16"/>
              </w:rPr>
            </w:pPr>
            <w:r w:rsidRPr="005F045D">
              <w:rPr>
                <w:i/>
                <w:iCs/>
                <w:sz w:val="16"/>
                <w:szCs w:val="16"/>
              </w:rPr>
              <w:t>Protecţie socială a unor categorii de cetăţeni</w:t>
            </w:r>
          </w:p>
        </w:tc>
        <w:tc>
          <w:tcPr>
            <w:tcW w:w="275"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9019</w:t>
            </w:r>
          </w:p>
        </w:tc>
        <w:tc>
          <w:tcPr>
            <w:tcW w:w="4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251,9</w:t>
            </w:r>
          </w:p>
        </w:tc>
        <w:tc>
          <w:tcPr>
            <w:tcW w:w="45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637,0</w:t>
            </w:r>
          </w:p>
        </w:tc>
        <w:tc>
          <w:tcPr>
            <w:tcW w:w="554"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335,9</w:t>
            </w:r>
          </w:p>
        </w:tc>
        <w:tc>
          <w:tcPr>
            <w:tcW w:w="30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52,7</w:t>
            </w:r>
          </w:p>
        </w:tc>
        <w:tc>
          <w:tcPr>
            <w:tcW w:w="513"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-301,1</w:t>
            </w:r>
          </w:p>
        </w:tc>
        <w:tc>
          <w:tcPr>
            <w:tcW w:w="549"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277,1</w:t>
            </w:r>
          </w:p>
        </w:tc>
        <w:tc>
          <w:tcPr>
            <w:tcW w:w="336"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121,2</w:t>
            </w:r>
          </w:p>
        </w:tc>
        <w:tc>
          <w:tcPr>
            <w:tcW w:w="511" w:type="pct"/>
            <w:tcBorders>
              <w:top w:val="nil"/>
              <w:left w:val="nil"/>
              <w:bottom w:val="single" w:sz="4" w:space="0" w:color="auto"/>
              <w:right w:val="single" w:sz="4" w:space="0" w:color="auto"/>
            </w:tcBorders>
            <w:shd w:val="clear" w:color="auto" w:fill="auto"/>
            <w:noWrap/>
            <w:vAlign w:val="center"/>
            <w:hideMark/>
          </w:tcPr>
          <w:p w:rsidR="00F45F84" w:rsidRPr="005F045D" w:rsidRDefault="00F45F84">
            <w:pPr>
              <w:jc w:val="center"/>
              <w:rPr>
                <w:sz w:val="16"/>
                <w:szCs w:val="16"/>
              </w:rPr>
            </w:pPr>
            <w:r w:rsidRPr="005F045D">
              <w:rPr>
                <w:sz w:val="16"/>
                <w:szCs w:val="16"/>
              </w:rPr>
              <w:t>58,8</w:t>
            </w:r>
          </w:p>
        </w:tc>
      </w:tr>
    </w:tbl>
    <w:p w:rsidR="002A2798" w:rsidRPr="005F045D" w:rsidRDefault="002A2798">
      <w:pPr>
        <w:jc w:val="both"/>
      </w:pPr>
    </w:p>
    <w:p w:rsidR="002A2798" w:rsidRPr="005F045D" w:rsidRDefault="002A2798">
      <w:pPr>
        <w:jc w:val="both"/>
      </w:pPr>
    </w:p>
    <w:p w:rsidR="00F45F84" w:rsidRPr="005F045D" w:rsidRDefault="00F45F84" w:rsidP="00F45F84">
      <w:pPr>
        <w:jc w:val="both"/>
        <w:rPr>
          <w:sz w:val="22"/>
          <w:szCs w:val="22"/>
        </w:rPr>
      </w:pPr>
      <w:r w:rsidRPr="005F045D">
        <w:rPr>
          <w:sz w:val="22"/>
          <w:szCs w:val="22"/>
        </w:rPr>
        <w:t xml:space="preserve">Executor: Specialist principal                                                                                      Daniela CAZAC </w:t>
      </w:r>
    </w:p>
    <w:p w:rsidR="002A2798" w:rsidRPr="005F045D" w:rsidRDefault="002A2798">
      <w:pPr>
        <w:jc w:val="both"/>
      </w:pPr>
    </w:p>
    <w:p w:rsidR="002A2798" w:rsidRPr="005F045D" w:rsidRDefault="002A2798">
      <w:pPr>
        <w:jc w:val="both"/>
      </w:pPr>
    </w:p>
    <w:p w:rsidR="002A2798" w:rsidRPr="005F045D" w:rsidRDefault="002A2798">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p w:rsidR="00A374C2" w:rsidRPr="005F045D" w:rsidRDefault="00A374C2">
      <w:pPr>
        <w:jc w:val="both"/>
      </w:pPr>
    </w:p>
    <w:tbl>
      <w:tblPr>
        <w:tblW w:w="9649" w:type="dxa"/>
        <w:tblInd w:w="95" w:type="dxa"/>
        <w:tblLook w:val="04A0"/>
      </w:tblPr>
      <w:tblGrid>
        <w:gridCol w:w="471"/>
        <w:gridCol w:w="2104"/>
        <w:gridCol w:w="867"/>
        <w:gridCol w:w="846"/>
        <w:gridCol w:w="1027"/>
        <w:gridCol w:w="842"/>
        <w:gridCol w:w="892"/>
        <w:gridCol w:w="1043"/>
        <w:gridCol w:w="808"/>
        <w:gridCol w:w="808"/>
      </w:tblGrid>
      <w:tr w:rsidR="00A374C2" w:rsidRPr="005F045D" w:rsidTr="00A374C2">
        <w:trPr>
          <w:trHeight w:val="248"/>
        </w:trPr>
        <w:tc>
          <w:tcPr>
            <w:tcW w:w="9648" w:type="dxa"/>
            <w:gridSpan w:val="10"/>
            <w:tcBorders>
              <w:top w:val="nil"/>
              <w:left w:val="nil"/>
              <w:bottom w:val="nil"/>
              <w:right w:val="nil"/>
            </w:tcBorders>
            <w:shd w:val="clear" w:color="auto" w:fill="auto"/>
            <w:noWrap/>
            <w:vAlign w:val="center"/>
            <w:hideMark/>
          </w:tcPr>
          <w:p w:rsidR="00A374C2" w:rsidRPr="005F045D" w:rsidRDefault="00A374C2" w:rsidP="00A374C2">
            <w:pPr>
              <w:jc w:val="right"/>
              <w:rPr>
                <w:color w:val="000000"/>
                <w:sz w:val="22"/>
                <w:szCs w:val="22"/>
                <w:lang w:eastAsia="ru-RU"/>
              </w:rPr>
            </w:pPr>
            <w:r w:rsidRPr="005F045D">
              <w:rPr>
                <w:color w:val="000000"/>
                <w:sz w:val="22"/>
                <w:szCs w:val="22"/>
                <w:lang w:eastAsia="ru-RU"/>
              </w:rPr>
              <w:lastRenderedPageBreak/>
              <w:t>Anexa nr. 4</w:t>
            </w:r>
          </w:p>
        </w:tc>
      </w:tr>
      <w:tr w:rsidR="00A374C2" w:rsidRPr="005F045D" w:rsidTr="00A374C2">
        <w:trPr>
          <w:trHeight w:val="291"/>
        </w:trPr>
        <w:tc>
          <w:tcPr>
            <w:tcW w:w="9648" w:type="dxa"/>
            <w:gridSpan w:val="10"/>
            <w:tcBorders>
              <w:top w:val="nil"/>
              <w:left w:val="nil"/>
              <w:bottom w:val="nil"/>
              <w:right w:val="nil"/>
            </w:tcBorders>
            <w:shd w:val="clear" w:color="auto" w:fill="auto"/>
            <w:vAlign w:val="center"/>
            <w:hideMark/>
          </w:tcPr>
          <w:p w:rsidR="00A374C2" w:rsidRPr="005F045D" w:rsidRDefault="00A374C2" w:rsidP="00A374C2">
            <w:pPr>
              <w:jc w:val="right"/>
              <w:rPr>
                <w:color w:val="000000"/>
                <w:sz w:val="22"/>
                <w:szCs w:val="22"/>
                <w:lang w:eastAsia="ru-RU"/>
              </w:rPr>
            </w:pPr>
            <w:r w:rsidRPr="005F045D">
              <w:rPr>
                <w:color w:val="000000"/>
                <w:sz w:val="22"/>
                <w:szCs w:val="22"/>
                <w:lang w:eastAsia="ru-RU"/>
              </w:rPr>
              <w:t>la decizia Consiliului municipal Orhei</w:t>
            </w:r>
          </w:p>
        </w:tc>
      </w:tr>
      <w:tr w:rsidR="00A374C2" w:rsidRPr="005F045D" w:rsidTr="00A374C2">
        <w:trPr>
          <w:trHeight w:val="248"/>
        </w:trPr>
        <w:tc>
          <w:tcPr>
            <w:tcW w:w="9648" w:type="dxa"/>
            <w:gridSpan w:val="10"/>
            <w:tcBorders>
              <w:top w:val="nil"/>
              <w:left w:val="nil"/>
              <w:bottom w:val="nil"/>
              <w:right w:val="nil"/>
            </w:tcBorders>
            <w:shd w:val="clear" w:color="auto" w:fill="auto"/>
            <w:noWrap/>
            <w:vAlign w:val="center"/>
            <w:hideMark/>
          </w:tcPr>
          <w:p w:rsidR="00A374C2" w:rsidRPr="005F045D" w:rsidRDefault="00A374C2" w:rsidP="00A374C2">
            <w:pPr>
              <w:jc w:val="right"/>
              <w:rPr>
                <w:color w:val="000000"/>
                <w:sz w:val="22"/>
                <w:szCs w:val="22"/>
                <w:lang w:eastAsia="ru-RU"/>
              </w:rPr>
            </w:pPr>
            <w:r w:rsidRPr="005F045D">
              <w:rPr>
                <w:color w:val="000000"/>
                <w:sz w:val="22"/>
                <w:szCs w:val="22"/>
                <w:lang w:eastAsia="ru-RU"/>
              </w:rPr>
              <w:t>nr.______din _________________2020</w:t>
            </w:r>
          </w:p>
        </w:tc>
      </w:tr>
      <w:tr w:rsidR="00A374C2" w:rsidRPr="005F045D" w:rsidTr="00A374C2">
        <w:trPr>
          <w:trHeight w:val="248"/>
        </w:trPr>
        <w:tc>
          <w:tcPr>
            <w:tcW w:w="444"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2104"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51"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30"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1027" w:type="dxa"/>
            <w:tcBorders>
              <w:top w:val="nil"/>
              <w:left w:val="nil"/>
              <w:bottom w:val="nil"/>
              <w:right w:val="nil"/>
            </w:tcBorders>
            <w:shd w:val="clear" w:color="auto" w:fill="auto"/>
            <w:noWrap/>
            <w:vAlign w:val="bottom"/>
            <w:hideMark/>
          </w:tcPr>
          <w:p w:rsidR="00A374C2" w:rsidRPr="005F045D" w:rsidRDefault="00A374C2" w:rsidP="00A374C2">
            <w:pPr>
              <w:jc w:val="right"/>
              <w:rPr>
                <w:sz w:val="20"/>
                <w:szCs w:val="20"/>
                <w:lang w:eastAsia="ru-RU"/>
              </w:rPr>
            </w:pPr>
          </w:p>
        </w:tc>
        <w:tc>
          <w:tcPr>
            <w:tcW w:w="842" w:type="dxa"/>
            <w:tcBorders>
              <w:top w:val="nil"/>
              <w:left w:val="nil"/>
              <w:bottom w:val="nil"/>
              <w:right w:val="nil"/>
            </w:tcBorders>
            <w:shd w:val="clear" w:color="auto" w:fill="auto"/>
            <w:noWrap/>
            <w:vAlign w:val="bottom"/>
            <w:hideMark/>
          </w:tcPr>
          <w:p w:rsidR="00A374C2" w:rsidRPr="005F045D" w:rsidRDefault="00A374C2" w:rsidP="00A374C2">
            <w:pPr>
              <w:jc w:val="right"/>
              <w:rPr>
                <w:sz w:val="20"/>
                <w:szCs w:val="20"/>
                <w:lang w:eastAsia="ru-RU"/>
              </w:rPr>
            </w:pPr>
          </w:p>
        </w:tc>
        <w:tc>
          <w:tcPr>
            <w:tcW w:w="892"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1043"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08"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08"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r>
      <w:tr w:rsidR="00A374C2" w:rsidRPr="005F045D" w:rsidTr="00A374C2">
        <w:trPr>
          <w:trHeight w:val="700"/>
        </w:trPr>
        <w:tc>
          <w:tcPr>
            <w:tcW w:w="9648" w:type="dxa"/>
            <w:gridSpan w:val="10"/>
            <w:tcBorders>
              <w:top w:val="nil"/>
              <w:left w:val="nil"/>
              <w:bottom w:val="nil"/>
              <w:right w:val="nil"/>
            </w:tcBorders>
            <w:shd w:val="clear" w:color="auto" w:fill="auto"/>
            <w:vAlign w:val="bottom"/>
            <w:hideMark/>
          </w:tcPr>
          <w:p w:rsidR="00A374C2" w:rsidRPr="005F045D" w:rsidRDefault="00A374C2" w:rsidP="00A374C2">
            <w:pPr>
              <w:jc w:val="center"/>
              <w:rPr>
                <w:b/>
                <w:bCs/>
                <w:lang w:eastAsia="ru-RU"/>
              </w:rPr>
            </w:pPr>
            <w:r w:rsidRPr="005F045D">
              <w:rPr>
                <w:b/>
                <w:bCs/>
                <w:lang w:eastAsia="ru-RU"/>
              </w:rPr>
              <w:t>Executarea veniturilor colectate de către instituțiile bugetare finanțate din bugetul municipiului Orhei pentru 6 luni 2020</w:t>
            </w:r>
          </w:p>
        </w:tc>
      </w:tr>
      <w:tr w:rsidR="00A374C2" w:rsidRPr="005F045D" w:rsidTr="00591EAA">
        <w:trPr>
          <w:trHeight w:val="239"/>
        </w:trPr>
        <w:tc>
          <w:tcPr>
            <w:tcW w:w="4229" w:type="dxa"/>
            <w:gridSpan w:val="4"/>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r w:rsidRPr="005F045D">
              <w:rPr>
                <w:sz w:val="20"/>
                <w:szCs w:val="20"/>
                <w:lang w:eastAsia="ru-RU"/>
              </w:rPr>
              <w:t xml:space="preserve">                                                                                                  </w:t>
            </w:r>
          </w:p>
        </w:tc>
        <w:tc>
          <w:tcPr>
            <w:tcW w:w="1027"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42"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92" w:type="dxa"/>
            <w:tcBorders>
              <w:top w:val="nil"/>
              <w:left w:val="nil"/>
              <w:bottom w:val="nil"/>
              <w:right w:val="nil"/>
            </w:tcBorders>
            <w:shd w:val="clear" w:color="auto" w:fill="auto"/>
            <w:noWrap/>
            <w:vAlign w:val="bottom"/>
            <w:hideMark/>
          </w:tcPr>
          <w:p w:rsidR="00A374C2" w:rsidRPr="005F045D" w:rsidRDefault="00A374C2" w:rsidP="00A374C2">
            <w:pPr>
              <w:rPr>
                <w:b/>
                <w:bCs/>
                <w:i/>
                <w:iCs/>
                <w:sz w:val="20"/>
                <w:szCs w:val="20"/>
                <w:lang w:eastAsia="ru-RU"/>
              </w:rPr>
            </w:pPr>
          </w:p>
        </w:tc>
        <w:tc>
          <w:tcPr>
            <w:tcW w:w="1043" w:type="dxa"/>
            <w:tcBorders>
              <w:top w:val="nil"/>
              <w:left w:val="nil"/>
              <w:bottom w:val="nil"/>
              <w:right w:val="nil"/>
            </w:tcBorders>
            <w:shd w:val="clear" w:color="auto" w:fill="auto"/>
            <w:noWrap/>
            <w:vAlign w:val="bottom"/>
            <w:hideMark/>
          </w:tcPr>
          <w:p w:rsidR="00A374C2" w:rsidRPr="005F045D" w:rsidRDefault="00A374C2" w:rsidP="00A374C2">
            <w:pPr>
              <w:rPr>
                <w:b/>
                <w:bCs/>
                <w:i/>
                <w:iCs/>
                <w:sz w:val="20"/>
                <w:szCs w:val="20"/>
                <w:lang w:eastAsia="ru-RU"/>
              </w:rPr>
            </w:pPr>
          </w:p>
        </w:tc>
        <w:tc>
          <w:tcPr>
            <w:tcW w:w="808" w:type="dxa"/>
            <w:tcBorders>
              <w:top w:val="nil"/>
              <w:left w:val="nil"/>
              <w:bottom w:val="nil"/>
              <w:right w:val="nil"/>
            </w:tcBorders>
            <w:shd w:val="clear" w:color="auto" w:fill="auto"/>
            <w:noWrap/>
            <w:vAlign w:val="bottom"/>
            <w:hideMark/>
          </w:tcPr>
          <w:p w:rsidR="00A374C2" w:rsidRPr="005F045D" w:rsidRDefault="00A374C2" w:rsidP="00A374C2">
            <w:pPr>
              <w:rPr>
                <w:sz w:val="20"/>
                <w:szCs w:val="20"/>
                <w:lang w:eastAsia="ru-RU"/>
              </w:rPr>
            </w:pPr>
          </w:p>
        </w:tc>
        <w:tc>
          <w:tcPr>
            <w:tcW w:w="808" w:type="dxa"/>
            <w:tcBorders>
              <w:top w:val="nil"/>
              <w:left w:val="nil"/>
              <w:bottom w:val="nil"/>
              <w:right w:val="nil"/>
            </w:tcBorders>
            <w:shd w:val="clear" w:color="auto" w:fill="auto"/>
            <w:noWrap/>
            <w:vAlign w:val="bottom"/>
            <w:hideMark/>
          </w:tcPr>
          <w:p w:rsidR="00A374C2" w:rsidRPr="005F045D" w:rsidRDefault="00A374C2" w:rsidP="00A374C2">
            <w:pPr>
              <w:rPr>
                <w:b/>
                <w:bCs/>
                <w:i/>
                <w:iCs/>
                <w:sz w:val="18"/>
                <w:szCs w:val="18"/>
                <w:lang w:eastAsia="ru-RU"/>
              </w:rPr>
            </w:pPr>
            <w:r w:rsidRPr="005F045D">
              <w:rPr>
                <w:b/>
                <w:bCs/>
                <w:i/>
                <w:iCs/>
                <w:sz w:val="20"/>
                <w:szCs w:val="20"/>
                <w:lang w:eastAsia="ru-RU"/>
              </w:rPr>
              <w:t xml:space="preserve">  </w:t>
            </w:r>
            <w:r w:rsidRPr="005F045D">
              <w:rPr>
                <w:b/>
                <w:bCs/>
                <w:i/>
                <w:iCs/>
                <w:sz w:val="18"/>
                <w:szCs w:val="18"/>
                <w:lang w:eastAsia="ru-RU"/>
              </w:rPr>
              <w:t>mii lei</w:t>
            </w:r>
          </w:p>
        </w:tc>
      </w:tr>
      <w:tr w:rsidR="00A374C2" w:rsidRPr="005F045D" w:rsidTr="00A374C2">
        <w:trPr>
          <w:trHeight w:val="772"/>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Nr.          d/o</w:t>
            </w:r>
          </w:p>
        </w:tc>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 xml:space="preserve">Denumirea </w:t>
            </w:r>
            <w:proofErr w:type="spellStart"/>
            <w:r w:rsidRPr="005F045D">
              <w:rPr>
                <w:b/>
                <w:bCs/>
                <w:sz w:val="18"/>
                <w:szCs w:val="18"/>
                <w:lang w:eastAsia="ru-RU"/>
              </w:rPr>
              <w:t>institutiei</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Aprobat  2020</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Precizat 2020</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Executat 30.06.2020</w:t>
            </w:r>
          </w:p>
        </w:tc>
        <w:tc>
          <w:tcPr>
            <w:tcW w:w="1734" w:type="dxa"/>
            <w:gridSpan w:val="2"/>
            <w:tcBorders>
              <w:top w:val="single" w:sz="4" w:space="0" w:color="auto"/>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Executat fată de planul precizat anual</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Executat 30.06.2019</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color w:val="000000"/>
                <w:sz w:val="18"/>
                <w:szCs w:val="18"/>
                <w:lang w:eastAsia="ru-RU"/>
              </w:rPr>
            </w:pPr>
            <w:r w:rsidRPr="005F045D">
              <w:rPr>
                <w:b/>
                <w:bCs/>
                <w:color w:val="000000"/>
                <w:sz w:val="18"/>
                <w:szCs w:val="18"/>
                <w:lang w:eastAsia="ru-RU"/>
              </w:rPr>
              <w:t>Executat 2020 față de 2019</w:t>
            </w:r>
          </w:p>
        </w:tc>
      </w:tr>
      <w:tr w:rsidR="00A374C2" w:rsidRPr="005F045D" w:rsidTr="00A374C2">
        <w:trPr>
          <w:trHeight w:val="554"/>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A374C2" w:rsidRPr="005F045D" w:rsidRDefault="00A374C2" w:rsidP="00A374C2">
            <w:pPr>
              <w:rPr>
                <w:b/>
                <w:bCs/>
                <w:sz w:val="18"/>
                <w:szCs w:val="18"/>
                <w:lang w:eastAsia="ru-RU"/>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374C2" w:rsidRPr="005F045D" w:rsidRDefault="00A374C2" w:rsidP="00A374C2">
            <w:pPr>
              <w:rPr>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74C2" w:rsidRPr="005F045D" w:rsidRDefault="00A374C2" w:rsidP="00A374C2">
            <w:pPr>
              <w:rPr>
                <w:b/>
                <w:bCs/>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A374C2" w:rsidRPr="005F045D" w:rsidRDefault="00A374C2" w:rsidP="00A374C2">
            <w:pPr>
              <w:rPr>
                <w:b/>
                <w:bCs/>
                <w:sz w:val="18"/>
                <w:szCs w:val="18"/>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A374C2" w:rsidRPr="005F045D" w:rsidRDefault="00A374C2" w:rsidP="00A374C2">
            <w:pPr>
              <w:rPr>
                <w:b/>
                <w:bCs/>
                <w:sz w:val="18"/>
                <w:szCs w:val="18"/>
                <w:lang w:eastAsia="ru-RU"/>
              </w:rPr>
            </w:pP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devieri         (+/-)</w:t>
            </w:r>
          </w:p>
        </w:tc>
        <w:tc>
          <w:tcPr>
            <w:tcW w:w="89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în %</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A374C2" w:rsidRPr="005F045D" w:rsidRDefault="00A374C2" w:rsidP="00A374C2">
            <w:pPr>
              <w:rPr>
                <w:b/>
                <w:bCs/>
                <w:sz w:val="18"/>
                <w:szCs w:val="18"/>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devieri         (+/-)</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în %</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 </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b/>
                <w:bCs/>
                <w:sz w:val="18"/>
                <w:szCs w:val="18"/>
                <w:lang w:eastAsia="ru-RU"/>
              </w:rPr>
            </w:pPr>
            <w:r w:rsidRPr="005F045D">
              <w:rPr>
                <w:b/>
                <w:bCs/>
                <w:sz w:val="18"/>
                <w:szCs w:val="18"/>
                <w:lang w:eastAsia="ru-RU"/>
              </w:rPr>
              <w:t xml:space="preserve">Total - </w:t>
            </w:r>
            <w:proofErr w:type="spellStart"/>
            <w:r w:rsidRPr="005F045D">
              <w:rPr>
                <w:b/>
                <w:bCs/>
                <w:sz w:val="18"/>
                <w:szCs w:val="18"/>
                <w:lang w:eastAsia="ru-RU"/>
              </w:rPr>
              <w:t>primaria</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3748,3</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3748,3</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1335,1</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-2413,2</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35,6</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1850,0</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1814,4</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5193,9</w:t>
            </w:r>
          </w:p>
        </w:tc>
      </w:tr>
      <w:tr w:rsidR="00A374C2" w:rsidRPr="005F045D" w:rsidTr="00A374C2">
        <w:trPr>
          <w:trHeight w:val="554"/>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b/>
                <w:bCs/>
                <w:sz w:val="18"/>
                <w:szCs w:val="18"/>
                <w:lang w:eastAsia="ru-RU"/>
              </w:rPr>
            </w:pPr>
            <w:r w:rsidRPr="005F045D">
              <w:rPr>
                <w:b/>
                <w:bCs/>
                <w:sz w:val="18"/>
                <w:szCs w:val="18"/>
                <w:lang w:eastAsia="ru-RU"/>
              </w:rPr>
              <w:t>Aparatul primarului, inclusiv:</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237,0</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237,0</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257,7</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20,7</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108,7</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312,3</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203,6</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287,2</w:t>
            </w:r>
          </w:p>
        </w:tc>
      </w:tr>
      <w:tr w:rsidR="00A374C2" w:rsidRPr="005F045D" w:rsidTr="00A374C2">
        <w:trPr>
          <w:trHeight w:val="583"/>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1.1</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sz w:val="18"/>
                <w:szCs w:val="18"/>
                <w:lang w:eastAsia="ru-RU"/>
              </w:rPr>
            </w:pPr>
            <w:r w:rsidRPr="005F045D">
              <w:rPr>
                <w:sz w:val="18"/>
                <w:szCs w:val="18"/>
                <w:lang w:eastAsia="ru-RU"/>
              </w:rPr>
              <w:t>Încasări de la prestarea serviciilor cu plată 142310</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30,0</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30,0</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19,0</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-11,0</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63,3</w:t>
            </w:r>
          </w:p>
        </w:tc>
        <w:tc>
          <w:tcPr>
            <w:tcW w:w="1043"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19,2</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-44,1</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30,3</w:t>
            </w:r>
          </w:p>
        </w:tc>
      </w:tr>
      <w:tr w:rsidR="00A374C2" w:rsidRPr="005F045D" w:rsidTr="00A374C2">
        <w:trPr>
          <w:trHeight w:val="874"/>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1.2</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sz w:val="18"/>
                <w:szCs w:val="18"/>
                <w:lang w:eastAsia="ru-RU"/>
              </w:rPr>
            </w:pPr>
            <w:r w:rsidRPr="005F045D">
              <w:rPr>
                <w:sz w:val="18"/>
                <w:szCs w:val="18"/>
                <w:lang w:eastAsia="ru-RU"/>
              </w:rPr>
              <w:t>Plata pentru locațiunea bunurilor patrimoniului public 142320</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207,0</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207,0</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238,7</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31,7</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115,3</w:t>
            </w:r>
          </w:p>
        </w:tc>
        <w:tc>
          <w:tcPr>
            <w:tcW w:w="1043"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293,1</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177,8</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254,2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b/>
                <w:bCs/>
                <w:color w:val="000000"/>
                <w:sz w:val="18"/>
                <w:szCs w:val="18"/>
                <w:lang w:eastAsia="ru-RU"/>
              </w:rPr>
            </w:pPr>
            <w:proofErr w:type="spellStart"/>
            <w:r w:rsidRPr="005F045D">
              <w:rPr>
                <w:b/>
                <w:bCs/>
                <w:color w:val="000000"/>
                <w:sz w:val="18"/>
                <w:szCs w:val="18"/>
                <w:lang w:eastAsia="ru-RU"/>
              </w:rPr>
              <w:t>Învăţămînt</w:t>
            </w:r>
            <w:proofErr w:type="spellEnd"/>
            <w:r w:rsidRPr="005F045D">
              <w:rPr>
                <w:b/>
                <w:bCs/>
                <w:color w:val="000000"/>
                <w:sz w:val="18"/>
                <w:szCs w:val="18"/>
                <w:lang w:eastAsia="ru-RU"/>
              </w:rPr>
              <w:t xml:space="preserve"> preşcolar </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2550,6</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2550,6</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559,3</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-1991,3</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21,9</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1064,8</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1042,9</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4855,9</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2.1</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1</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162,0</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162,0</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38,5</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-123,5</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23,8</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73,0</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49,2</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307,2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2.2</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2</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349,6</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349,6</w:t>
            </w:r>
          </w:p>
        </w:tc>
        <w:tc>
          <w:tcPr>
            <w:tcW w:w="1027"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74,7</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-274,9</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21,4</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171,4</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150,0</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802,2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2.3</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4</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605,4</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605,4</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132,0</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-473,4</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21,8</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282,3</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260,5</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1294,7</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2.4</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5</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212,7</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212,7</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49,3</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-163,4</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23,2</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77,0</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53,8</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332,2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2.5</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6</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182,8</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182,8</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37,0</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-145,8</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20,2</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0,1</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-20,1</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0,5</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2.6</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sz w:val="18"/>
                <w:szCs w:val="18"/>
                <w:lang w:eastAsia="ru-RU"/>
              </w:rPr>
            </w:pPr>
            <w:r w:rsidRPr="005F045D">
              <w:rPr>
                <w:sz w:val="18"/>
                <w:szCs w:val="18"/>
                <w:lang w:eastAsia="ru-RU"/>
              </w:rPr>
              <w:t>Grădinița de copii nr. 8</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563,1</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563,1</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117,4</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-445,7</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20,8</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222,5</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201,7</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1067,2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2.7</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Grădinița de copii nr. 12</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475,0</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475,0</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110,4</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-364,6</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23,2</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238,5</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215,3</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1026,2</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3</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b/>
                <w:bCs/>
                <w:color w:val="000000"/>
                <w:sz w:val="18"/>
                <w:szCs w:val="18"/>
                <w:lang w:eastAsia="ru-RU"/>
              </w:rPr>
            </w:pPr>
            <w:proofErr w:type="spellStart"/>
            <w:r w:rsidRPr="005F045D">
              <w:rPr>
                <w:b/>
                <w:bCs/>
                <w:color w:val="000000"/>
                <w:sz w:val="18"/>
                <w:szCs w:val="18"/>
                <w:lang w:eastAsia="ru-RU"/>
              </w:rPr>
              <w:t>Învățămînt</w:t>
            </w:r>
            <w:proofErr w:type="spellEnd"/>
            <w:r w:rsidRPr="005F045D">
              <w:rPr>
                <w:b/>
                <w:bCs/>
                <w:color w:val="000000"/>
                <w:sz w:val="18"/>
                <w:szCs w:val="18"/>
                <w:lang w:eastAsia="ru-RU"/>
              </w:rPr>
              <w:t xml:space="preserve"> extrașcolar</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960,7</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960,7</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518,1</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-442,6</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53,9</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472,9</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b/>
                <w:bCs/>
                <w:sz w:val="18"/>
                <w:szCs w:val="18"/>
                <w:lang w:eastAsia="ru-RU"/>
              </w:rPr>
            </w:pPr>
            <w:r w:rsidRPr="005F045D">
              <w:rPr>
                <w:b/>
                <w:bCs/>
                <w:sz w:val="18"/>
                <w:szCs w:val="18"/>
                <w:lang w:eastAsia="ru-RU"/>
              </w:rPr>
              <w:t>419,0</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b/>
                <w:bCs/>
                <w:sz w:val="18"/>
                <w:szCs w:val="18"/>
                <w:lang w:eastAsia="ru-RU"/>
              </w:rPr>
            </w:pPr>
            <w:r w:rsidRPr="005F045D">
              <w:rPr>
                <w:b/>
                <w:bCs/>
                <w:sz w:val="18"/>
                <w:szCs w:val="18"/>
                <w:lang w:eastAsia="ru-RU"/>
              </w:rPr>
              <w:t>876,9</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3.1</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Şcoala de arte plastice</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241,3</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241,3</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140,9</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-100,4</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58,4</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101,4</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43,0</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173,7</w:t>
            </w:r>
          </w:p>
        </w:tc>
      </w:tr>
      <w:tr w:rsidR="00A374C2" w:rsidRPr="005F045D" w:rsidTr="00A374C2">
        <w:trPr>
          <w:trHeight w:val="35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3.2</w:t>
            </w:r>
          </w:p>
        </w:tc>
        <w:tc>
          <w:tcPr>
            <w:tcW w:w="2104"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rPr>
                <w:color w:val="000000"/>
                <w:sz w:val="18"/>
                <w:szCs w:val="18"/>
                <w:lang w:eastAsia="ru-RU"/>
              </w:rPr>
            </w:pPr>
            <w:r w:rsidRPr="005F045D">
              <w:rPr>
                <w:color w:val="000000"/>
                <w:sz w:val="18"/>
                <w:szCs w:val="18"/>
                <w:lang w:eastAsia="ru-RU"/>
              </w:rPr>
              <w:t>Şcoala de muzică</w:t>
            </w:r>
          </w:p>
        </w:tc>
        <w:tc>
          <w:tcPr>
            <w:tcW w:w="851"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719,4</w:t>
            </w:r>
          </w:p>
        </w:tc>
        <w:tc>
          <w:tcPr>
            <w:tcW w:w="830"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719,4</w:t>
            </w:r>
          </w:p>
        </w:tc>
        <w:tc>
          <w:tcPr>
            <w:tcW w:w="1027"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377,2</w:t>
            </w:r>
          </w:p>
        </w:tc>
        <w:tc>
          <w:tcPr>
            <w:tcW w:w="842"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-342,2</w:t>
            </w:r>
          </w:p>
        </w:tc>
        <w:tc>
          <w:tcPr>
            <w:tcW w:w="892"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52,4</w:t>
            </w:r>
          </w:p>
        </w:tc>
        <w:tc>
          <w:tcPr>
            <w:tcW w:w="1043"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color w:val="000000"/>
                <w:sz w:val="18"/>
                <w:szCs w:val="18"/>
                <w:lang w:eastAsia="ru-RU"/>
              </w:rPr>
            </w:pPr>
            <w:r w:rsidRPr="005F045D">
              <w:rPr>
                <w:color w:val="000000"/>
                <w:sz w:val="18"/>
                <w:szCs w:val="18"/>
                <w:lang w:eastAsia="ru-RU"/>
              </w:rPr>
              <w:t>371,5</w:t>
            </w:r>
          </w:p>
        </w:tc>
        <w:tc>
          <w:tcPr>
            <w:tcW w:w="808" w:type="dxa"/>
            <w:tcBorders>
              <w:top w:val="nil"/>
              <w:left w:val="nil"/>
              <w:bottom w:val="single" w:sz="4" w:space="0" w:color="auto"/>
              <w:right w:val="single" w:sz="4" w:space="0" w:color="auto"/>
            </w:tcBorders>
            <w:shd w:val="clear" w:color="auto" w:fill="auto"/>
            <w:vAlign w:val="center"/>
            <w:hideMark/>
          </w:tcPr>
          <w:p w:rsidR="00A374C2" w:rsidRPr="005F045D" w:rsidRDefault="00A374C2" w:rsidP="00A374C2">
            <w:pPr>
              <w:jc w:val="center"/>
              <w:rPr>
                <w:sz w:val="18"/>
                <w:szCs w:val="18"/>
                <w:lang w:eastAsia="ru-RU"/>
              </w:rPr>
            </w:pPr>
            <w:r w:rsidRPr="005F045D">
              <w:rPr>
                <w:sz w:val="18"/>
                <w:szCs w:val="18"/>
                <w:lang w:eastAsia="ru-RU"/>
              </w:rPr>
              <w:t>319,1</w:t>
            </w:r>
          </w:p>
        </w:tc>
        <w:tc>
          <w:tcPr>
            <w:tcW w:w="808" w:type="dxa"/>
            <w:tcBorders>
              <w:top w:val="nil"/>
              <w:left w:val="nil"/>
              <w:bottom w:val="single" w:sz="4" w:space="0" w:color="auto"/>
              <w:right w:val="single" w:sz="4" w:space="0" w:color="auto"/>
            </w:tcBorders>
            <w:shd w:val="clear" w:color="auto" w:fill="auto"/>
            <w:noWrap/>
            <w:vAlign w:val="center"/>
            <w:hideMark/>
          </w:tcPr>
          <w:p w:rsidR="00A374C2" w:rsidRPr="005F045D" w:rsidRDefault="00A374C2" w:rsidP="00A374C2">
            <w:pPr>
              <w:jc w:val="center"/>
              <w:rPr>
                <w:sz w:val="18"/>
                <w:szCs w:val="18"/>
                <w:lang w:eastAsia="ru-RU"/>
              </w:rPr>
            </w:pPr>
            <w:r w:rsidRPr="005F045D">
              <w:rPr>
                <w:sz w:val="18"/>
                <w:szCs w:val="18"/>
                <w:lang w:eastAsia="ru-RU"/>
              </w:rPr>
              <w:t>708,5</w:t>
            </w:r>
          </w:p>
        </w:tc>
      </w:tr>
    </w:tbl>
    <w:p w:rsidR="00A374C2" w:rsidRPr="005F045D" w:rsidRDefault="00A374C2">
      <w:pPr>
        <w:jc w:val="both"/>
      </w:pPr>
    </w:p>
    <w:p w:rsidR="00591EAA" w:rsidRPr="005F045D" w:rsidRDefault="00591EAA" w:rsidP="00591EAA">
      <w:pPr>
        <w:jc w:val="both"/>
        <w:rPr>
          <w:sz w:val="22"/>
          <w:szCs w:val="22"/>
        </w:rPr>
      </w:pPr>
    </w:p>
    <w:p w:rsidR="00591EAA" w:rsidRPr="005F045D" w:rsidRDefault="00591EAA" w:rsidP="00591EAA">
      <w:pPr>
        <w:jc w:val="both"/>
        <w:rPr>
          <w:sz w:val="22"/>
          <w:szCs w:val="22"/>
        </w:rPr>
      </w:pPr>
      <w:r w:rsidRPr="005F045D">
        <w:rPr>
          <w:sz w:val="22"/>
          <w:szCs w:val="22"/>
        </w:rPr>
        <w:t xml:space="preserve">Executor: Specialist principal                                                                                      Daniela CAZAC </w:t>
      </w:r>
    </w:p>
    <w:p w:rsidR="00591EAA" w:rsidRPr="005F045D" w:rsidRDefault="00591EA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p w:rsidR="0006595A" w:rsidRPr="005F045D" w:rsidRDefault="0006595A">
      <w:pPr>
        <w:jc w:val="both"/>
      </w:pPr>
    </w:p>
    <w:tbl>
      <w:tblPr>
        <w:tblW w:w="0" w:type="auto"/>
        <w:tblInd w:w="95" w:type="dxa"/>
        <w:tblLook w:val="04A0"/>
      </w:tblPr>
      <w:tblGrid>
        <w:gridCol w:w="2494"/>
        <w:gridCol w:w="1511"/>
        <w:gridCol w:w="1762"/>
        <w:gridCol w:w="1285"/>
        <w:gridCol w:w="1499"/>
        <w:gridCol w:w="1207"/>
      </w:tblGrid>
      <w:tr w:rsidR="0006595A" w:rsidRPr="0006595A" w:rsidTr="0006595A">
        <w:trPr>
          <w:trHeight w:val="300"/>
        </w:trPr>
        <w:tc>
          <w:tcPr>
            <w:tcW w:w="0" w:type="auto"/>
            <w:gridSpan w:val="6"/>
            <w:tcBorders>
              <w:top w:val="nil"/>
              <w:left w:val="nil"/>
              <w:bottom w:val="nil"/>
              <w:right w:val="nil"/>
            </w:tcBorders>
            <w:shd w:val="clear" w:color="auto" w:fill="auto"/>
            <w:noWrap/>
            <w:vAlign w:val="center"/>
            <w:hideMark/>
          </w:tcPr>
          <w:p w:rsidR="0006595A" w:rsidRPr="0006595A" w:rsidRDefault="0006595A" w:rsidP="0006595A">
            <w:pPr>
              <w:jc w:val="right"/>
              <w:rPr>
                <w:color w:val="000000"/>
                <w:sz w:val="22"/>
                <w:szCs w:val="22"/>
                <w:lang w:eastAsia="ru-RU"/>
              </w:rPr>
            </w:pPr>
            <w:r w:rsidRPr="0006595A">
              <w:rPr>
                <w:color w:val="000000"/>
                <w:sz w:val="22"/>
                <w:szCs w:val="22"/>
                <w:lang w:eastAsia="ru-RU"/>
              </w:rPr>
              <w:lastRenderedPageBreak/>
              <w:t>Anexa nr. 5</w:t>
            </w:r>
          </w:p>
        </w:tc>
      </w:tr>
      <w:tr w:rsidR="0006595A" w:rsidRPr="0006595A" w:rsidTr="0006595A">
        <w:trPr>
          <w:trHeight w:val="300"/>
        </w:trPr>
        <w:tc>
          <w:tcPr>
            <w:tcW w:w="0" w:type="auto"/>
            <w:gridSpan w:val="6"/>
            <w:tcBorders>
              <w:top w:val="nil"/>
              <w:left w:val="nil"/>
              <w:bottom w:val="nil"/>
              <w:right w:val="nil"/>
            </w:tcBorders>
            <w:shd w:val="clear" w:color="auto" w:fill="auto"/>
            <w:vAlign w:val="center"/>
            <w:hideMark/>
          </w:tcPr>
          <w:p w:rsidR="0006595A" w:rsidRPr="0006595A" w:rsidRDefault="0006595A" w:rsidP="0006595A">
            <w:pPr>
              <w:jc w:val="right"/>
              <w:rPr>
                <w:color w:val="000000"/>
                <w:sz w:val="22"/>
                <w:szCs w:val="22"/>
                <w:lang w:eastAsia="ru-RU"/>
              </w:rPr>
            </w:pPr>
            <w:r w:rsidRPr="0006595A">
              <w:rPr>
                <w:color w:val="000000"/>
                <w:sz w:val="22"/>
                <w:szCs w:val="22"/>
                <w:lang w:eastAsia="ru-RU"/>
              </w:rPr>
              <w:t>la decizia Consiliului municipal Orhei</w:t>
            </w:r>
          </w:p>
        </w:tc>
      </w:tr>
      <w:tr w:rsidR="0006595A" w:rsidRPr="0006595A" w:rsidTr="0006595A">
        <w:trPr>
          <w:trHeight w:val="300"/>
        </w:trPr>
        <w:tc>
          <w:tcPr>
            <w:tcW w:w="0" w:type="auto"/>
            <w:gridSpan w:val="6"/>
            <w:tcBorders>
              <w:top w:val="nil"/>
              <w:left w:val="nil"/>
              <w:bottom w:val="nil"/>
              <w:right w:val="nil"/>
            </w:tcBorders>
            <w:shd w:val="clear" w:color="auto" w:fill="auto"/>
            <w:noWrap/>
            <w:vAlign w:val="center"/>
            <w:hideMark/>
          </w:tcPr>
          <w:p w:rsidR="0006595A" w:rsidRPr="0006595A" w:rsidRDefault="0006595A" w:rsidP="0006595A">
            <w:pPr>
              <w:jc w:val="right"/>
              <w:rPr>
                <w:color w:val="000000"/>
                <w:sz w:val="22"/>
                <w:szCs w:val="22"/>
                <w:lang w:eastAsia="ru-RU"/>
              </w:rPr>
            </w:pPr>
            <w:r w:rsidRPr="0006595A">
              <w:rPr>
                <w:color w:val="000000"/>
                <w:sz w:val="22"/>
                <w:szCs w:val="22"/>
                <w:lang w:eastAsia="ru-RU"/>
              </w:rPr>
              <w:t>nr.______din _________________2020</w:t>
            </w:r>
          </w:p>
        </w:tc>
      </w:tr>
      <w:tr w:rsidR="0006595A" w:rsidRPr="005F045D" w:rsidTr="0006595A">
        <w:trPr>
          <w:trHeight w:val="255"/>
        </w:trPr>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0" w:type="auto"/>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r>
      <w:tr w:rsidR="0006595A" w:rsidRPr="0006595A" w:rsidTr="0006595A">
        <w:trPr>
          <w:trHeight w:val="600"/>
        </w:trPr>
        <w:tc>
          <w:tcPr>
            <w:tcW w:w="0" w:type="auto"/>
            <w:gridSpan w:val="6"/>
            <w:tcBorders>
              <w:top w:val="nil"/>
              <w:left w:val="nil"/>
              <w:bottom w:val="nil"/>
              <w:right w:val="nil"/>
            </w:tcBorders>
            <w:shd w:val="clear" w:color="auto" w:fill="auto"/>
            <w:vAlign w:val="bottom"/>
            <w:hideMark/>
          </w:tcPr>
          <w:p w:rsidR="0006595A" w:rsidRPr="0006595A" w:rsidRDefault="0006595A" w:rsidP="0006595A">
            <w:pPr>
              <w:jc w:val="center"/>
              <w:rPr>
                <w:b/>
                <w:bCs/>
                <w:lang w:eastAsia="ru-RU"/>
              </w:rPr>
            </w:pPr>
            <w:r w:rsidRPr="0006595A">
              <w:rPr>
                <w:b/>
                <w:bCs/>
                <w:lang w:eastAsia="ru-RU"/>
              </w:rPr>
              <w:t>Executarea efectivului-limită de personal pentru instituţiile finanţate de la bugetul municipiului Orhei pentru 6 luni 2020</w:t>
            </w:r>
          </w:p>
        </w:tc>
      </w:tr>
      <w:tr w:rsidR="0006595A" w:rsidRPr="005F045D" w:rsidTr="0006595A">
        <w:trPr>
          <w:trHeight w:val="255"/>
        </w:trPr>
        <w:tc>
          <w:tcPr>
            <w:tcW w:w="2726"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1390"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1851"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1226"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1400"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c>
          <w:tcPr>
            <w:tcW w:w="1165" w:type="dxa"/>
            <w:tcBorders>
              <w:top w:val="nil"/>
              <w:left w:val="nil"/>
              <w:bottom w:val="nil"/>
              <w:right w:val="nil"/>
            </w:tcBorders>
            <w:shd w:val="clear" w:color="auto" w:fill="auto"/>
            <w:vAlign w:val="bottom"/>
            <w:hideMark/>
          </w:tcPr>
          <w:p w:rsidR="0006595A" w:rsidRPr="0006595A" w:rsidRDefault="0006595A" w:rsidP="0006595A">
            <w:pPr>
              <w:rPr>
                <w:sz w:val="16"/>
                <w:szCs w:val="16"/>
                <w:lang w:eastAsia="ru-RU"/>
              </w:rPr>
            </w:pPr>
          </w:p>
        </w:tc>
      </w:tr>
      <w:tr w:rsidR="0006595A" w:rsidRPr="005F045D" w:rsidTr="0006595A">
        <w:trPr>
          <w:trHeight w:val="814"/>
        </w:trPr>
        <w:tc>
          <w:tcPr>
            <w:tcW w:w="2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 xml:space="preserve">Denumirea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Cod                        Org1/Org2</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 xml:space="preserve">Efectivul de personal aprobat, unităţi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Precizat unități</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Executat unități 30.06.2020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Devieri</w:t>
            </w:r>
            <w:r w:rsidRPr="0006595A">
              <w:rPr>
                <w:b/>
                <w:bCs/>
                <w:color w:val="000000"/>
                <w:sz w:val="20"/>
                <w:szCs w:val="20"/>
                <w:lang w:eastAsia="ru-RU"/>
              </w:rPr>
              <w:br/>
              <w:t>(+,-)</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nr.1  "Foişorul"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08414</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24,40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24,40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20,77</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-3,63</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nr.2 "Albinuţa"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08415</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46,90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46,90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39,08</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-7,82</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nr.4 "Clopoţelul"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08416</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61,45</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61,45</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53,82</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-7,63</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nr.5 "Ghiocel"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08417</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24,70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24,70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21,73</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-2,97</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5F045D" w:rsidRDefault="0006595A" w:rsidP="0006595A">
            <w:pPr>
              <w:rPr>
                <w:color w:val="000000"/>
                <w:sz w:val="20"/>
                <w:szCs w:val="20"/>
                <w:lang w:eastAsia="ru-RU"/>
              </w:rPr>
            </w:pPr>
            <w:r w:rsidRPr="0006595A">
              <w:rPr>
                <w:color w:val="000000"/>
                <w:sz w:val="20"/>
                <w:szCs w:val="20"/>
                <w:lang w:eastAsia="ru-RU"/>
              </w:rPr>
              <w:t xml:space="preserve">Grădiniţa  de copii nr.6 </w:t>
            </w:r>
          </w:p>
          <w:p w:rsidR="0006595A" w:rsidRPr="0006595A" w:rsidRDefault="0006595A" w:rsidP="0006595A">
            <w:pPr>
              <w:rPr>
                <w:color w:val="000000"/>
                <w:sz w:val="20"/>
                <w:szCs w:val="20"/>
                <w:lang w:eastAsia="ru-RU"/>
              </w:rPr>
            </w:pPr>
            <w:r w:rsidRPr="0006595A">
              <w:rPr>
                <w:color w:val="000000"/>
                <w:sz w:val="20"/>
                <w:szCs w:val="20"/>
                <w:lang w:eastAsia="ru-RU"/>
              </w:rPr>
              <w:t>"Steluţa"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08418</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30,25</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30,25</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23,50</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-6,75</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nr.8 "</w:t>
            </w:r>
            <w:proofErr w:type="spellStart"/>
            <w:r w:rsidRPr="0006595A">
              <w:rPr>
                <w:color w:val="000000"/>
                <w:sz w:val="20"/>
                <w:szCs w:val="20"/>
                <w:lang w:eastAsia="ru-RU"/>
              </w:rPr>
              <w:t>Vîntuleţ</w:t>
            </w:r>
            <w:proofErr w:type="spellEnd"/>
            <w:r w:rsidRPr="0006595A">
              <w:rPr>
                <w:color w:val="000000"/>
                <w:sz w:val="20"/>
                <w:szCs w:val="20"/>
                <w:lang w:eastAsia="ru-RU"/>
              </w:rPr>
              <w:t>"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08419</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60,10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60,10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49,01</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-11,09</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Grădiniţa  de copii nr.12 "Curcubeu"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08420</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63,02</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63,02</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55,33</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-7,69</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Şcoala de arte plastice pentru copii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08431</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23,32</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23,32</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16,36</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-6,96</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Şcoala de muzică pentru copii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08432</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56,34</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56,34</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49,51</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-6,83</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Muzeul de istorie şi etnografie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08449</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8,50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8,50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6,50</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-2,00</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Aparatul primarului Orhei</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10933</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72,00</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73,00</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58,74</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-14,26</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rPr>
                <w:color w:val="000000"/>
                <w:sz w:val="20"/>
                <w:szCs w:val="20"/>
                <w:lang w:eastAsia="ru-RU"/>
              </w:rPr>
            </w:pPr>
            <w:r w:rsidRPr="0006595A">
              <w:rPr>
                <w:color w:val="000000"/>
                <w:sz w:val="20"/>
                <w:szCs w:val="20"/>
                <w:lang w:eastAsia="ru-RU"/>
              </w:rPr>
              <w:t>Staţia de salvare pe apă</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12674</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17,33</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sz w:val="20"/>
                <w:szCs w:val="20"/>
                <w:lang w:eastAsia="ru-RU"/>
              </w:rPr>
            </w:pPr>
            <w:r w:rsidRPr="0006595A">
              <w:rPr>
                <w:sz w:val="20"/>
                <w:szCs w:val="20"/>
                <w:lang w:eastAsia="ru-RU"/>
              </w:rPr>
              <w:t>17,33</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12,03</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-5,30</w:t>
            </w:r>
          </w:p>
        </w:tc>
      </w:tr>
      <w:tr w:rsidR="0006595A" w:rsidRPr="005F045D" w:rsidTr="0006595A">
        <w:trPr>
          <w:trHeight w:val="300"/>
        </w:trPr>
        <w:tc>
          <w:tcPr>
            <w:tcW w:w="2726" w:type="dxa"/>
            <w:tcBorders>
              <w:top w:val="nil"/>
              <w:left w:val="single" w:sz="4" w:space="0" w:color="auto"/>
              <w:bottom w:val="single" w:sz="4" w:space="0" w:color="auto"/>
              <w:right w:val="single" w:sz="4" w:space="0" w:color="auto"/>
            </w:tcBorders>
            <w:shd w:val="clear" w:color="auto" w:fill="auto"/>
            <w:vAlign w:val="bottom"/>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Total</w:t>
            </w:r>
          </w:p>
        </w:tc>
        <w:tc>
          <w:tcPr>
            <w:tcW w:w="139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color w:val="000000"/>
                <w:sz w:val="20"/>
                <w:szCs w:val="20"/>
                <w:lang w:eastAsia="ru-RU"/>
              </w:rPr>
            </w:pPr>
            <w:r w:rsidRPr="0006595A">
              <w:rPr>
                <w:color w:val="000000"/>
                <w:sz w:val="20"/>
                <w:szCs w:val="20"/>
                <w:lang w:eastAsia="ru-RU"/>
              </w:rPr>
              <w:t> </w:t>
            </w:r>
          </w:p>
        </w:tc>
        <w:tc>
          <w:tcPr>
            <w:tcW w:w="1851"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488,31</w:t>
            </w:r>
          </w:p>
        </w:tc>
        <w:tc>
          <w:tcPr>
            <w:tcW w:w="1226"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489,31</w:t>
            </w:r>
          </w:p>
        </w:tc>
        <w:tc>
          <w:tcPr>
            <w:tcW w:w="1400"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406,38</w:t>
            </w:r>
          </w:p>
        </w:tc>
        <w:tc>
          <w:tcPr>
            <w:tcW w:w="1165" w:type="dxa"/>
            <w:tcBorders>
              <w:top w:val="nil"/>
              <w:left w:val="nil"/>
              <w:bottom w:val="single" w:sz="4" w:space="0" w:color="auto"/>
              <w:right w:val="single" w:sz="4" w:space="0" w:color="auto"/>
            </w:tcBorders>
            <w:shd w:val="clear" w:color="auto" w:fill="auto"/>
            <w:vAlign w:val="bottom"/>
            <w:hideMark/>
          </w:tcPr>
          <w:p w:rsidR="0006595A" w:rsidRPr="0006595A" w:rsidRDefault="0006595A" w:rsidP="0006595A">
            <w:pPr>
              <w:jc w:val="center"/>
              <w:rPr>
                <w:b/>
                <w:bCs/>
                <w:color w:val="000000"/>
                <w:sz w:val="20"/>
                <w:szCs w:val="20"/>
                <w:lang w:eastAsia="ru-RU"/>
              </w:rPr>
            </w:pPr>
            <w:r w:rsidRPr="0006595A">
              <w:rPr>
                <w:b/>
                <w:bCs/>
                <w:color w:val="000000"/>
                <w:sz w:val="20"/>
                <w:szCs w:val="20"/>
                <w:lang w:eastAsia="ru-RU"/>
              </w:rPr>
              <w:t>-82,93</w:t>
            </w:r>
          </w:p>
        </w:tc>
      </w:tr>
    </w:tbl>
    <w:p w:rsidR="0006595A" w:rsidRPr="005F045D" w:rsidRDefault="0006595A">
      <w:pPr>
        <w:jc w:val="both"/>
      </w:pPr>
    </w:p>
    <w:p w:rsidR="0006595A" w:rsidRPr="005F045D" w:rsidRDefault="0006595A">
      <w:pPr>
        <w:jc w:val="both"/>
      </w:pPr>
    </w:p>
    <w:p w:rsidR="0006595A" w:rsidRPr="005F045D" w:rsidRDefault="0006595A" w:rsidP="0006595A">
      <w:pPr>
        <w:jc w:val="both"/>
        <w:rPr>
          <w:sz w:val="22"/>
          <w:szCs w:val="22"/>
        </w:rPr>
      </w:pPr>
      <w:r w:rsidRPr="005F045D">
        <w:rPr>
          <w:sz w:val="22"/>
          <w:szCs w:val="22"/>
        </w:rPr>
        <w:t xml:space="preserve">Executor: Specialist principal                                                                                      Daniela CAZAC </w:t>
      </w:r>
    </w:p>
    <w:p w:rsidR="0006595A" w:rsidRPr="005F045D" w:rsidRDefault="0006595A">
      <w:pPr>
        <w:jc w:val="both"/>
      </w:pPr>
    </w:p>
    <w:sectPr w:rsidR="0006595A" w:rsidRPr="005F045D" w:rsidSect="001A7C58">
      <w:pgSz w:w="11906" w:h="16838"/>
      <w:pgMar w:top="851" w:right="851" w:bottom="28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9D9"/>
    <w:multiLevelType w:val="hybridMultilevel"/>
    <w:tmpl w:val="8044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2CD6"/>
    <w:multiLevelType w:val="hybridMultilevel"/>
    <w:tmpl w:val="5658070E"/>
    <w:lvl w:ilvl="0" w:tplc="F3AA6A2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11B6"/>
    <w:multiLevelType w:val="hybridMultilevel"/>
    <w:tmpl w:val="B14092A2"/>
    <w:lvl w:ilvl="0" w:tplc="59B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760BF9"/>
    <w:multiLevelType w:val="hybridMultilevel"/>
    <w:tmpl w:val="32C64F82"/>
    <w:lvl w:ilvl="0" w:tplc="BCCA1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D0824AE"/>
    <w:multiLevelType w:val="hybridMultilevel"/>
    <w:tmpl w:val="6FD4B22C"/>
    <w:lvl w:ilvl="0" w:tplc="7764D69A">
      <w:start w:val="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nsid w:val="3D582918"/>
    <w:multiLevelType w:val="hybridMultilevel"/>
    <w:tmpl w:val="87B46E62"/>
    <w:lvl w:ilvl="0" w:tplc="5E3696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646606"/>
    <w:multiLevelType w:val="hybridMultilevel"/>
    <w:tmpl w:val="17A43F62"/>
    <w:lvl w:ilvl="0" w:tplc="824E5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EB11FDF"/>
    <w:multiLevelType w:val="hybridMultilevel"/>
    <w:tmpl w:val="F962ED0A"/>
    <w:lvl w:ilvl="0" w:tplc="F05819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792268"/>
    <w:multiLevelType w:val="hybridMultilevel"/>
    <w:tmpl w:val="6B12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292FF2"/>
    <w:multiLevelType w:val="hybridMultilevel"/>
    <w:tmpl w:val="9FCA8466"/>
    <w:lvl w:ilvl="0" w:tplc="24BA3D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336F0B"/>
    <w:multiLevelType w:val="hybridMultilevel"/>
    <w:tmpl w:val="F65014F8"/>
    <w:lvl w:ilvl="0" w:tplc="8BF4873E">
      <w:numFmt w:val="bullet"/>
      <w:lvlText w:val="-"/>
      <w:lvlJc w:val="left"/>
      <w:pPr>
        <w:ind w:left="1069" w:hanging="360"/>
      </w:pPr>
      <w:rPr>
        <w:rFonts w:ascii="Times New Roman" w:eastAsia="Times New Roman"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9"/>
  </w:num>
  <w:num w:numId="3">
    <w:abstractNumId w:val="13"/>
  </w:num>
  <w:num w:numId="4">
    <w:abstractNumId w:val="4"/>
  </w:num>
  <w:num w:numId="5">
    <w:abstractNumId w:val="0"/>
  </w:num>
  <w:num w:numId="6">
    <w:abstractNumId w:val="12"/>
  </w:num>
  <w:num w:numId="7">
    <w:abstractNumId w:val="10"/>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5"/>
  </w:num>
  <w:num w:numId="16">
    <w:abstractNumId w:val="14"/>
  </w:num>
  <w:num w:numId="17">
    <w:abstractNumId w:val="8"/>
  </w:num>
  <w:num w:numId="1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2D027A"/>
    <w:rsid w:val="00000818"/>
    <w:rsid w:val="000010B1"/>
    <w:rsid w:val="00002A14"/>
    <w:rsid w:val="00003569"/>
    <w:rsid w:val="000037CC"/>
    <w:rsid w:val="00006E8B"/>
    <w:rsid w:val="00007822"/>
    <w:rsid w:val="000162E0"/>
    <w:rsid w:val="000244E6"/>
    <w:rsid w:val="00027DF3"/>
    <w:rsid w:val="00041FA8"/>
    <w:rsid w:val="000425D5"/>
    <w:rsid w:val="00052531"/>
    <w:rsid w:val="00053777"/>
    <w:rsid w:val="00056B86"/>
    <w:rsid w:val="00060C02"/>
    <w:rsid w:val="0006133C"/>
    <w:rsid w:val="0006595A"/>
    <w:rsid w:val="00066BC3"/>
    <w:rsid w:val="00067922"/>
    <w:rsid w:val="00080CB1"/>
    <w:rsid w:val="00093757"/>
    <w:rsid w:val="00094FED"/>
    <w:rsid w:val="000A2355"/>
    <w:rsid w:val="000A5B96"/>
    <w:rsid w:val="000A7759"/>
    <w:rsid w:val="000B191E"/>
    <w:rsid w:val="000B6B7F"/>
    <w:rsid w:val="000C290A"/>
    <w:rsid w:val="000C3F40"/>
    <w:rsid w:val="000D0BC9"/>
    <w:rsid w:val="000D369A"/>
    <w:rsid w:val="000D4B25"/>
    <w:rsid w:val="000E34D0"/>
    <w:rsid w:val="000E5284"/>
    <w:rsid w:val="000F300C"/>
    <w:rsid w:val="000F3032"/>
    <w:rsid w:val="000F6B00"/>
    <w:rsid w:val="000F7BD6"/>
    <w:rsid w:val="00102868"/>
    <w:rsid w:val="00107893"/>
    <w:rsid w:val="00114087"/>
    <w:rsid w:val="0011668D"/>
    <w:rsid w:val="001178A4"/>
    <w:rsid w:val="00124FF0"/>
    <w:rsid w:val="0012547C"/>
    <w:rsid w:val="00133854"/>
    <w:rsid w:val="00134670"/>
    <w:rsid w:val="00135E51"/>
    <w:rsid w:val="001419C9"/>
    <w:rsid w:val="00143337"/>
    <w:rsid w:val="0014779B"/>
    <w:rsid w:val="00152581"/>
    <w:rsid w:val="00155249"/>
    <w:rsid w:val="00166D9C"/>
    <w:rsid w:val="0017190A"/>
    <w:rsid w:val="00174B25"/>
    <w:rsid w:val="00184BA5"/>
    <w:rsid w:val="00190213"/>
    <w:rsid w:val="00191D34"/>
    <w:rsid w:val="00196DDD"/>
    <w:rsid w:val="001A3ED1"/>
    <w:rsid w:val="001A4CB1"/>
    <w:rsid w:val="001A7C58"/>
    <w:rsid w:val="001B59C1"/>
    <w:rsid w:val="001C15B7"/>
    <w:rsid w:val="001C57A2"/>
    <w:rsid w:val="001D65DE"/>
    <w:rsid w:val="001F0C5C"/>
    <w:rsid w:val="001F1912"/>
    <w:rsid w:val="001F2EEC"/>
    <w:rsid w:val="0020015D"/>
    <w:rsid w:val="002016D1"/>
    <w:rsid w:val="00201C22"/>
    <w:rsid w:val="00207E70"/>
    <w:rsid w:val="00227B96"/>
    <w:rsid w:val="00230E2D"/>
    <w:rsid w:val="002368F0"/>
    <w:rsid w:val="002431A2"/>
    <w:rsid w:val="00246890"/>
    <w:rsid w:val="00247403"/>
    <w:rsid w:val="00252C38"/>
    <w:rsid w:val="002531FE"/>
    <w:rsid w:val="00256180"/>
    <w:rsid w:val="00270770"/>
    <w:rsid w:val="00270FD1"/>
    <w:rsid w:val="002801E3"/>
    <w:rsid w:val="00285745"/>
    <w:rsid w:val="00287B18"/>
    <w:rsid w:val="002906D5"/>
    <w:rsid w:val="0029433F"/>
    <w:rsid w:val="002A06F5"/>
    <w:rsid w:val="002A11CE"/>
    <w:rsid w:val="002A2798"/>
    <w:rsid w:val="002B1440"/>
    <w:rsid w:val="002B402C"/>
    <w:rsid w:val="002B798D"/>
    <w:rsid w:val="002C2B89"/>
    <w:rsid w:val="002D027A"/>
    <w:rsid w:val="002D5602"/>
    <w:rsid w:val="002D67C9"/>
    <w:rsid w:val="002E7092"/>
    <w:rsid w:val="002F3A9E"/>
    <w:rsid w:val="002F4838"/>
    <w:rsid w:val="002F7817"/>
    <w:rsid w:val="00307FB2"/>
    <w:rsid w:val="00315E53"/>
    <w:rsid w:val="00321427"/>
    <w:rsid w:val="00326C66"/>
    <w:rsid w:val="003333C2"/>
    <w:rsid w:val="00334AD2"/>
    <w:rsid w:val="003356A4"/>
    <w:rsid w:val="00336218"/>
    <w:rsid w:val="003503A4"/>
    <w:rsid w:val="003531DE"/>
    <w:rsid w:val="00354C2F"/>
    <w:rsid w:val="0036527B"/>
    <w:rsid w:val="003714AA"/>
    <w:rsid w:val="003750DC"/>
    <w:rsid w:val="00377245"/>
    <w:rsid w:val="00381070"/>
    <w:rsid w:val="0038443A"/>
    <w:rsid w:val="00386B14"/>
    <w:rsid w:val="0039007E"/>
    <w:rsid w:val="00390B93"/>
    <w:rsid w:val="003A0E29"/>
    <w:rsid w:val="003A1CD5"/>
    <w:rsid w:val="003B0479"/>
    <w:rsid w:val="003B1522"/>
    <w:rsid w:val="003B26E9"/>
    <w:rsid w:val="003D074D"/>
    <w:rsid w:val="003D235D"/>
    <w:rsid w:val="003D2471"/>
    <w:rsid w:val="003F0BED"/>
    <w:rsid w:val="003F330E"/>
    <w:rsid w:val="003F5884"/>
    <w:rsid w:val="003F6FD3"/>
    <w:rsid w:val="00403BD5"/>
    <w:rsid w:val="0041008D"/>
    <w:rsid w:val="004106B2"/>
    <w:rsid w:val="004117FC"/>
    <w:rsid w:val="0041216B"/>
    <w:rsid w:val="00414573"/>
    <w:rsid w:val="0042369F"/>
    <w:rsid w:val="004244A2"/>
    <w:rsid w:val="00427CCD"/>
    <w:rsid w:val="0043402D"/>
    <w:rsid w:val="00443847"/>
    <w:rsid w:val="0045774F"/>
    <w:rsid w:val="00457A07"/>
    <w:rsid w:val="00464704"/>
    <w:rsid w:val="004669B1"/>
    <w:rsid w:val="00466BF8"/>
    <w:rsid w:val="00475AD8"/>
    <w:rsid w:val="004845FA"/>
    <w:rsid w:val="00492763"/>
    <w:rsid w:val="00492AE1"/>
    <w:rsid w:val="00496039"/>
    <w:rsid w:val="004A1325"/>
    <w:rsid w:val="004A37E8"/>
    <w:rsid w:val="004B0CA9"/>
    <w:rsid w:val="004B7C85"/>
    <w:rsid w:val="004C0D9E"/>
    <w:rsid w:val="004E1B4A"/>
    <w:rsid w:val="004E6210"/>
    <w:rsid w:val="004E7C71"/>
    <w:rsid w:val="004E7DB0"/>
    <w:rsid w:val="004F1970"/>
    <w:rsid w:val="00503E34"/>
    <w:rsid w:val="00510ABF"/>
    <w:rsid w:val="00511DD2"/>
    <w:rsid w:val="00513CDF"/>
    <w:rsid w:val="005238DA"/>
    <w:rsid w:val="00524436"/>
    <w:rsid w:val="005303E3"/>
    <w:rsid w:val="00530F3D"/>
    <w:rsid w:val="0053544A"/>
    <w:rsid w:val="005427F7"/>
    <w:rsid w:val="0054655D"/>
    <w:rsid w:val="0054749A"/>
    <w:rsid w:val="00547746"/>
    <w:rsid w:val="0056645E"/>
    <w:rsid w:val="005704D3"/>
    <w:rsid w:val="005718AF"/>
    <w:rsid w:val="00581514"/>
    <w:rsid w:val="005840D3"/>
    <w:rsid w:val="0059066B"/>
    <w:rsid w:val="005917BE"/>
    <w:rsid w:val="00591EAA"/>
    <w:rsid w:val="00592E14"/>
    <w:rsid w:val="00597898"/>
    <w:rsid w:val="005A080B"/>
    <w:rsid w:val="005A14E4"/>
    <w:rsid w:val="005A4374"/>
    <w:rsid w:val="005A4521"/>
    <w:rsid w:val="005A78BD"/>
    <w:rsid w:val="005B0D5C"/>
    <w:rsid w:val="005B2A1E"/>
    <w:rsid w:val="005B3DD5"/>
    <w:rsid w:val="005B51AA"/>
    <w:rsid w:val="005B6746"/>
    <w:rsid w:val="005C0B49"/>
    <w:rsid w:val="005C0EBC"/>
    <w:rsid w:val="005D013C"/>
    <w:rsid w:val="005D0C38"/>
    <w:rsid w:val="005D151A"/>
    <w:rsid w:val="005D306B"/>
    <w:rsid w:val="005E33F5"/>
    <w:rsid w:val="005E493D"/>
    <w:rsid w:val="005E4AB8"/>
    <w:rsid w:val="005E7F17"/>
    <w:rsid w:val="005F045D"/>
    <w:rsid w:val="005F1859"/>
    <w:rsid w:val="005F7778"/>
    <w:rsid w:val="00603D02"/>
    <w:rsid w:val="00605F48"/>
    <w:rsid w:val="00613D06"/>
    <w:rsid w:val="00631921"/>
    <w:rsid w:val="0063716D"/>
    <w:rsid w:val="006376E3"/>
    <w:rsid w:val="00641AE0"/>
    <w:rsid w:val="006511EE"/>
    <w:rsid w:val="00652EE5"/>
    <w:rsid w:val="00654A98"/>
    <w:rsid w:val="00657D65"/>
    <w:rsid w:val="006647EE"/>
    <w:rsid w:val="00671DA1"/>
    <w:rsid w:val="00672FC8"/>
    <w:rsid w:val="006A4753"/>
    <w:rsid w:val="006A7684"/>
    <w:rsid w:val="006B17DD"/>
    <w:rsid w:val="006B6991"/>
    <w:rsid w:val="006B74B0"/>
    <w:rsid w:val="006B77A6"/>
    <w:rsid w:val="006C0FCF"/>
    <w:rsid w:val="006C294D"/>
    <w:rsid w:val="006D7C61"/>
    <w:rsid w:val="006E62E4"/>
    <w:rsid w:val="006E7301"/>
    <w:rsid w:val="006E7BFE"/>
    <w:rsid w:val="00701D55"/>
    <w:rsid w:val="00701E63"/>
    <w:rsid w:val="00702FC7"/>
    <w:rsid w:val="007124C8"/>
    <w:rsid w:val="00714364"/>
    <w:rsid w:val="00715A60"/>
    <w:rsid w:val="00722AC5"/>
    <w:rsid w:val="00726402"/>
    <w:rsid w:val="00726977"/>
    <w:rsid w:val="0073040A"/>
    <w:rsid w:val="00732DF0"/>
    <w:rsid w:val="00736CFA"/>
    <w:rsid w:val="0074376E"/>
    <w:rsid w:val="00744A82"/>
    <w:rsid w:val="00744E57"/>
    <w:rsid w:val="00744E75"/>
    <w:rsid w:val="00755DFB"/>
    <w:rsid w:val="0077408F"/>
    <w:rsid w:val="007815F7"/>
    <w:rsid w:val="00790BB5"/>
    <w:rsid w:val="0079351F"/>
    <w:rsid w:val="007A676D"/>
    <w:rsid w:val="007B2192"/>
    <w:rsid w:val="007B343A"/>
    <w:rsid w:val="007B5388"/>
    <w:rsid w:val="007C043F"/>
    <w:rsid w:val="007C4755"/>
    <w:rsid w:val="007C64E2"/>
    <w:rsid w:val="007D0E12"/>
    <w:rsid w:val="007D3205"/>
    <w:rsid w:val="007E402F"/>
    <w:rsid w:val="007E7E75"/>
    <w:rsid w:val="007F243B"/>
    <w:rsid w:val="007F5000"/>
    <w:rsid w:val="007F6C24"/>
    <w:rsid w:val="008063FB"/>
    <w:rsid w:val="00823D28"/>
    <w:rsid w:val="00824593"/>
    <w:rsid w:val="00826D53"/>
    <w:rsid w:val="00827193"/>
    <w:rsid w:val="008323DD"/>
    <w:rsid w:val="00842EF4"/>
    <w:rsid w:val="00853E0E"/>
    <w:rsid w:val="008616DD"/>
    <w:rsid w:val="008640DE"/>
    <w:rsid w:val="00866952"/>
    <w:rsid w:val="008864E0"/>
    <w:rsid w:val="00886DB8"/>
    <w:rsid w:val="00891E99"/>
    <w:rsid w:val="008973B9"/>
    <w:rsid w:val="00897D0B"/>
    <w:rsid w:val="00897D46"/>
    <w:rsid w:val="008A0660"/>
    <w:rsid w:val="008A58FC"/>
    <w:rsid w:val="008A682C"/>
    <w:rsid w:val="008B29F3"/>
    <w:rsid w:val="008B7A1B"/>
    <w:rsid w:val="008D6589"/>
    <w:rsid w:val="008F3FC6"/>
    <w:rsid w:val="00901251"/>
    <w:rsid w:val="00912612"/>
    <w:rsid w:val="00915A76"/>
    <w:rsid w:val="00940799"/>
    <w:rsid w:val="0094370C"/>
    <w:rsid w:val="00953BD3"/>
    <w:rsid w:val="00954AAB"/>
    <w:rsid w:val="009625AD"/>
    <w:rsid w:val="00973823"/>
    <w:rsid w:val="0098365E"/>
    <w:rsid w:val="009845F0"/>
    <w:rsid w:val="0099626D"/>
    <w:rsid w:val="009967C5"/>
    <w:rsid w:val="009C299A"/>
    <w:rsid w:val="009D233A"/>
    <w:rsid w:val="009D378A"/>
    <w:rsid w:val="009D41A0"/>
    <w:rsid w:val="009E17CD"/>
    <w:rsid w:val="009E507B"/>
    <w:rsid w:val="009F355F"/>
    <w:rsid w:val="009F5F22"/>
    <w:rsid w:val="00A20125"/>
    <w:rsid w:val="00A22BCC"/>
    <w:rsid w:val="00A24363"/>
    <w:rsid w:val="00A24A2F"/>
    <w:rsid w:val="00A35B06"/>
    <w:rsid w:val="00A374C2"/>
    <w:rsid w:val="00A4611F"/>
    <w:rsid w:val="00A61A76"/>
    <w:rsid w:val="00A67449"/>
    <w:rsid w:val="00A76764"/>
    <w:rsid w:val="00A80300"/>
    <w:rsid w:val="00A90932"/>
    <w:rsid w:val="00A94974"/>
    <w:rsid w:val="00AA0717"/>
    <w:rsid w:val="00AB0F0E"/>
    <w:rsid w:val="00AB228C"/>
    <w:rsid w:val="00AB580E"/>
    <w:rsid w:val="00AD0FB6"/>
    <w:rsid w:val="00AD365B"/>
    <w:rsid w:val="00AD4CA6"/>
    <w:rsid w:val="00AE0FC0"/>
    <w:rsid w:val="00AF3FBD"/>
    <w:rsid w:val="00AF7F6C"/>
    <w:rsid w:val="00B033E2"/>
    <w:rsid w:val="00B12150"/>
    <w:rsid w:val="00B152A2"/>
    <w:rsid w:val="00B15BFF"/>
    <w:rsid w:val="00B20823"/>
    <w:rsid w:val="00B24CB5"/>
    <w:rsid w:val="00B26E87"/>
    <w:rsid w:val="00B476A1"/>
    <w:rsid w:val="00B709FA"/>
    <w:rsid w:val="00B8064E"/>
    <w:rsid w:val="00BA17B6"/>
    <w:rsid w:val="00BA50E7"/>
    <w:rsid w:val="00BB6844"/>
    <w:rsid w:val="00BD7DD3"/>
    <w:rsid w:val="00BE1D38"/>
    <w:rsid w:val="00BE2D5B"/>
    <w:rsid w:val="00BE2F97"/>
    <w:rsid w:val="00BE4881"/>
    <w:rsid w:val="00BE4C55"/>
    <w:rsid w:val="00BF5B82"/>
    <w:rsid w:val="00C049A9"/>
    <w:rsid w:val="00C04A73"/>
    <w:rsid w:val="00C067B6"/>
    <w:rsid w:val="00C10533"/>
    <w:rsid w:val="00C12812"/>
    <w:rsid w:val="00C157C4"/>
    <w:rsid w:val="00C20887"/>
    <w:rsid w:val="00C268A0"/>
    <w:rsid w:val="00C27A79"/>
    <w:rsid w:val="00C43E9E"/>
    <w:rsid w:val="00C45EAD"/>
    <w:rsid w:val="00C50A87"/>
    <w:rsid w:val="00C51070"/>
    <w:rsid w:val="00C628D2"/>
    <w:rsid w:val="00C6632F"/>
    <w:rsid w:val="00C74CA6"/>
    <w:rsid w:val="00C830C8"/>
    <w:rsid w:val="00C96C09"/>
    <w:rsid w:val="00C97AD1"/>
    <w:rsid w:val="00C97DCE"/>
    <w:rsid w:val="00CA0A04"/>
    <w:rsid w:val="00CA108C"/>
    <w:rsid w:val="00CA29E4"/>
    <w:rsid w:val="00CA3958"/>
    <w:rsid w:val="00CA4C6E"/>
    <w:rsid w:val="00CA682D"/>
    <w:rsid w:val="00CA69CB"/>
    <w:rsid w:val="00CB1590"/>
    <w:rsid w:val="00CB6670"/>
    <w:rsid w:val="00CC0C8F"/>
    <w:rsid w:val="00CC54E6"/>
    <w:rsid w:val="00CC60FA"/>
    <w:rsid w:val="00CD0CFE"/>
    <w:rsid w:val="00CE1FEF"/>
    <w:rsid w:val="00CE2E4A"/>
    <w:rsid w:val="00CF2F93"/>
    <w:rsid w:val="00CF325C"/>
    <w:rsid w:val="00CF5A6C"/>
    <w:rsid w:val="00D14C0A"/>
    <w:rsid w:val="00D31420"/>
    <w:rsid w:val="00D33B06"/>
    <w:rsid w:val="00D36D6F"/>
    <w:rsid w:val="00D37E20"/>
    <w:rsid w:val="00D41B62"/>
    <w:rsid w:val="00D45DF6"/>
    <w:rsid w:val="00D47858"/>
    <w:rsid w:val="00D620FD"/>
    <w:rsid w:val="00D63B8B"/>
    <w:rsid w:val="00D63D56"/>
    <w:rsid w:val="00D6622C"/>
    <w:rsid w:val="00D66ED6"/>
    <w:rsid w:val="00D75047"/>
    <w:rsid w:val="00D82B3E"/>
    <w:rsid w:val="00D84B67"/>
    <w:rsid w:val="00D86E30"/>
    <w:rsid w:val="00D91280"/>
    <w:rsid w:val="00D972AF"/>
    <w:rsid w:val="00DA6DB7"/>
    <w:rsid w:val="00DA74BE"/>
    <w:rsid w:val="00DB1392"/>
    <w:rsid w:val="00DB355B"/>
    <w:rsid w:val="00DB4E84"/>
    <w:rsid w:val="00DB71D9"/>
    <w:rsid w:val="00DD33F6"/>
    <w:rsid w:val="00DD342C"/>
    <w:rsid w:val="00DD7CFB"/>
    <w:rsid w:val="00DE1558"/>
    <w:rsid w:val="00DE2BE0"/>
    <w:rsid w:val="00DF0B33"/>
    <w:rsid w:val="00DF2D13"/>
    <w:rsid w:val="00E0522A"/>
    <w:rsid w:val="00E075E4"/>
    <w:rsid w:val="00E11D41"/>
    <w:rsid w:val="00E16EB2"/>
    <w:rsid w:val="00E246D4"/>
    <w:rsid w:val="00E30B54"/>
    <w:rsid w:val="00E32108"/>
    <w:rsid w:val="00E40675"/>
    <w:rsid w:val="00E542DD"/>
    <w:rsid w:val="00E558F0"/>
    <w:rsid w:val="00E63410"/>
    <w:rsid w:val="00E63E7E"/>
    <w:rsid w:val="00E83372"/>
    <w:rsid w:val="00E92DE2"/>
    <w:rsid w:val="00EA05C9"/>
    <w:rsid w:val="00EA2A22"/>
    <w:rsid w:val="00EA6467"/>
    <w:rsid w:val="00EB4C73"/>
    <w:rsid w:val="00EB78C6"/>
    <w:rsid w:val="00EC2878"/>
    <w:rsid w:val="00ED462A"/>
    <w:rsid w:val="00ED61B7"/>
    <w:rsid w:val="00ED62E5"/>
    <w:rsid w:val="00EE31A7"/>
    <w:rsid w:val="00EE38D7"/>
    <w:rsid w:val="00EE3EDB"/>
    <w:rsid w:val="00EF511D"/>
    <w:rsid w:val="00F16F18"/>
    <w:rsid w:val="00F27CF0"/>
    <w:rsid w:val="00F31DC3"/>
    <w:rsid w:val="00F3233F"/>
    <w:rsid w:val="00F33091"/>
    <w:rsid w:val="00F333B4"/>
    <w:rsid w:val="00F3629F"/>
    <w:rsid w:val="00F3758D"/>
    <w:rsid w:val="00F42ED6"/>
    <w:rsid w:val="00F44FC7"/>
    <w:rsid w:val="00F45820"/>
    <w:rsid w:val="00F45F84"/>
    <w:rsid w:val="00F52BE6"/>
    <w:rsid w:val="00F555C2"/>
    <w:rsid w:val="00F63172"/>
    <w:rsid w:val="00F653FC"/>
    <w:rsid w:val="00F65491"/>
    <w:rsid w:val="00F67A6C"/>
    <w:rsid w:val="00F722E3"/>
    <w:rsid w:val="00F738B6"/>
    <w:rsid w:val="00F76F7D"/>
    <w:rsid w:val="00F9275B"/>
    <w:rsid w:val="00F95561"/>
    <w:rsid w:val="00FA315F"/>
    <w:rsid w:val="00FC0150"/>
    <w:rsid w:val="00FC39CA"/>
    <w:rsid w:val="00FC5653"/>
    <w:rsid w:val="00FD0054"/>
    <w:rsid w:val="00FE0457"/>
    <w:rsid w:val="00FE4914"/>
    <w:rsid w:val="00FE5230"/>
    <w:rsid w:val="00FE76AC"/>
    <w:rsid w:val="00FF254F"/>
    <w:rsid w:val="00FF3CC0"/>
    <w:rsid w:val="00FF6757"/>
    <w:rsid w:val="00FF7419"/>
    <w:rsid w:val="00FF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27A"/>
    <w:rPr>
      <w:sz w:val="24"/>
      <w:szCs w:val="24"/>
      <w:lang w:val="ro-RO" w:eastAsia="ro-RO"/>
    </w:rPr>
  </w:style>
  <w:style w:type="paragraph" w:styleId="1">
    <w:name w:val="heading 1"/>
    <w:basedOn w:val="a"/>
    <w:next w:val="a"/>
    <w:link w:val="10"/>
    <w:qFormat/>
    <w:rsid w:val="004106B2"/>
    <w:pPr>
      <w:keepNext/>
      <w:jc w:val="center"/>
      <w:outlineLvl w:val="0"/>
    </w:pPr>
    <w:rPr>
      <w:b/>
      <w:bCs/>
      <w:i/>
      <w:iCs/>
      <w:sz w:val="22"/>
      <w:szCs w:val="28"/>
      <w:lang w:eastAsia="ru-RU"/>
    </w:rPr>
  </w:style>
  <w:style w:type="paragraph" w:styleId="3">
    <w:name w:val="heading 3"/>
    <w:basedOn w:val="a"/>
    <w:next w:val="a"/>
    <w:link w:val="30"/>
    <w:qFormat/>
    <w:rsid w:val="004106B2"/>
    <w:pPr>
      <w:keepNext/>
      <w:jc w:val="center"/>
      <w:outlineLvl w:val="2"/>
    </w:pPr>
    <w:rPr>
      <w:b/>
      <w:bCs/>
      <w:i/>
      <w:iCs/>
      <w:sz w:val="32"/>
      <w:szCs w:val="28"/>
      <w:lang w:eastAsia="ru-RU"/>
    </w:rPr>
  </w:style>
  <w:style w:type="paragraph" w:styleId="8">
    <w:name w:val="heading 8"/>
    <w:basedOn w:val="a"/>
    <w:next w:val="a"/>
    <w:link w:val="80"/>
    <w:qFormat/>
    <w:rsid w:val="004106B2"/>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6B2"/>
    <w:rPr>
      <w:b/>
      <w:bCs/>
      <w:i/>
      <w:iCs/>
      <w:sz w:val="22"/>
      <w:szCs w:val="28"/>
      <w:lang w:val="ro-RO"/>
    </w:rPr>
  </w:style>
  <w:style w:type="character" w:customStyle="1" w:styleId="30">
    <w:name w:val="Заголовок 3 Знак"/>
    <w:basedOn w:val="a0"/>
    <w:link w:val="3"/>
    <w:rsid w:val="004106B2"/>
    <w:rPr>
      <w:b/>
      <w:bCs/>
      <w:i/>
      <w:iCs/>
      <w:sz w:val="32"/>
      <w:szCs w:val="28"/>
      <w:lang w:val="ro-RO"/>
    </w:rPr>
  </w:style>
  <w:style w:type="character" w:customStyle="1" w:styleId="80">
    <w:name w:val="Заголовок 8 Знак"/>
    <w:basedOn w:val="a0"/>
    <w:link w:val="8"/>
    <w:rsid w:val="004106B2"/>
    <w:rPr>
      <w:i/>
      <w:iCs/>
      <w:sz w:val="24"/>
      <w:szCs w:val="24"/>
    </w:rPr>
  </w:style>
  <w:style w:type="paragraph" w:customStyle="1" w:styleId="rg">
    <w:name w:val="rg"/>
    <w:basedOn w:val="a"/>
    <w:rsid w:val="002D027A"/>
    <w:pPr>
      <w:jc w:val="right"/>
    </w:pPr>
    <w:rPr>
      <w:lang w:val="ru-RU" w:eastAsia="ru-RU"/>
    </w:rPr>
  </w:style>
  <w:style w:type="paragraph" w:customStyle="1" w:styleId="Default">
    <w:name w:val="Default"/>
    <w:rsid w:val="007815F7"/>
    <w:pPr>
      <w:autoSpaceDE w:val="0"/>
      <w:autoSpaceDN w:val="0"/>
      <w:adjustRightInd w:val="0"/>
    </w:pPr>
    <w:rPr>
      <w:color w:val="000000"/>
      <w:sz w:val="24"/>
      <w:szCs w:val="24"/>
    </w:rPr>
  </w:style>
  <w:style w:type="table" w:styleId="a3">
    <w:name w:val="Table Grid"/>
    <w:basedOn w:val="a1"/>
    <w:rsid w:val="004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4106B2"/>
    <w:pPr>
      <w:tabs>
        <w:tab w:val="center" w:pos="4677"/>
        <w:tab w:val="right" w:pos="9355"/>
      </w:tabs>
    </w:pPr>
    <w:rPr>
      <w:lang w:val="ru-RU" w:eastAsia="ru-RU"/>
    </w:rPr>
  </w:style>
  <w:style w:type="character" w:customStyle="1" w:styleId="a5">
    <w:name w:val="Нижний колонтитул Знак"/>
    <w:basedOn w:val="a0"/>
    <w:link w:val="a4"/>
    <w:rsid w:val="004106B2"/>
    <w:rPr>
      <w:sz w:val="24"/>
      <w:szCs w:val="24"/>
    </w:rPr>
  </w:style>
  <w:style w:type="character" w:styleId="a6">
    <w:name w:val="page number"/>
    <w:basedOn w:val="a0"/>
    <w:rsid w:val="004106B2"/>
  </w:style>
  <w:style w:type="paragraph" w:customStyle="1" w:styleId="CharChar">
    <w:name w:val="Char Char"/>
    <w:basedOn w:val="a"/>
    <w:rsid w:val="004106B2"/>
    <w:rPr>
      <w:lang w:val="pl-PL" w:eastAsia="pl-PL"/>
    </w:rPr>
  </w:style>
  <w:style w:type="paragraph" w:styleId="2">
    <w:name w:val="Body Text Indent 2"/>
    <w:basedOn w:val="a"/>
    <w:link w:val="20"/>
    <w:rsid w:val="004106B2"/>
    <w:pPr>
      <w:ind w:left="540"/>
      <w:jc w:val="both"/>
    </w:pPr>
    <w:rPr>
      <w:sz w:val="28"/>
      <w:lang w:eastAsia="ru-RU"/>
    </w:rPr>
  </w:style>
  <w:style w:type="character" w:customStyle="1" w:styleId="20">
    <w:name w:val="Основной текст с отступом 2 Знак"/>
    <w:basedOn w:val="a0"/>
    <w:link w:val="2"/>
    <w:rsid w:val="004106B2"/>
    <w:rPr>
      <w:sz w:val="28"/>
      <w:szCs w:val="24"/>
      <w:lang w:val="ro-RO"/>
    </w:rPr>
  </w:style>
  <w:style w:type="paragraph" w:styleId="a7">
    <w:name w:val="Body Text"/>
    <w:basedOn w:val="a"/>
    <w:link w:val="a8"/>
    <w:rsid w:val="004106B2"/>
    <w:pPr>
      <w:spacing w:after="120"/>
    </w:pPr>
    <w:rPr>
      <w:lang w:val="ru-RU" w:eastAsia="ru-RU"/>
    </w:rPr>
  </w:style>
  <w:style w:type="character" w:customStyle="1" w:styleId="a8">
    <w:name w:val="Основной текст Знак"/>
    <w:basedOn w:val="a0"/>
    <w:link w:val="a7"/>
    <w:rsid w:val="004106B2"/>
    <w:rPr>
      <w:sz w:val="24"/>
      <w:szCs w:val="24"/>
    </w:rPr>
  </w:style>
  <w:style w:type="paragraph" w:styleId="21">
    <w:name w:val="Body Text 2"/>
    <w:basedOn w:val="a"/>
    <w:link w:val="22"/>
    <w:rsid w:val="004106B2"/>
    <w:pPr>
      <w:spacing w:after="120" w:line="480" w:lineRule="auto"/>
    </w:pPr>
    <w:rPr>
      <w:lang w:val="ru-RU" w:eastAsia="ru-RU"/>
    </w:rPr>
  </w:style>
  <w:style w:type="character" w:customStyle="1" w:styleId="22">
    <w:name w:val="Основной текст 2 Знак"/>
    <w:basedOn w:val="a0"/>
    <w:link w:val="21"/>
    <w:rsid w:val="004106B2"/>
    <w:rPr>
      <w:sz w:val="24"/>
      <w:szCs w:val="24"/>
    </w:rPr>
  </w:style>
  <w:style w:type="paragraph" w:customStyle="1" w:styleId="BodyText21">
    <w:name w:val="Body Text 21"/>
    <w:basedOn w:val="a"/>
    <w:rsid w:val="004106B2"/>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4106B2"/>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4106B2"/>
    <w:rPr>
      <w:i/>
      <w:iCs/>
    </w:rPr>
  </w:style>
  <w:style w:type="paragraph" w:styleId="aa">
    <w:name w:val="Normal (Web)"/>
    <w:basedOn w:val="a"/>
    <w:rsid w:val="004106B2"/>
    <w:pPr>
      <w:ind w:firstLine="567"/>
      <w:jc w:val="both"/>
    </w:pPr>
    <w:rPr>
      <w:lang w:val="ru-RU" w:eastAsia="ru-RU"/>
    </w:rPr>
  </w:style>
  <w:style w:type="paragraph" w:styleId="ab">
    <w:name w:val="List Paragraph"/>
    <w:basedOn w:val="a"/>
    <w:uiPriority w:val="34"/>
    <w:qFormat/>
    <w:rsid w:val="00D86E30"/>
    <w:pPr>
      <w:ind w:left="720"/>
      <w:contextualSpacing/>
    </w:pPr>
  </w:style>
</w:styles>
</file>

<file path=word/webSettings.xml><?xml version="1.0" encoding="utf-8"?>
<w:webSettings xmlns:r="http://schemas.openxmlformats.org/officeDocument/2006/relationships" xmlns:w="http://schemas.openxmlformats.org/wordprocessingml/2006/main">
  <w:divs>
    <w:div w:id="11536971">
      <w:bodyDiv w:val="1"/>
      <w:marLeft w:val="0"/>
      <w:marRight w:val="0"/>
      <w:marTop w:val="0"/>
      <w:marBottom w:val="0"/>
      <w:divBdr>
        <w:top w:val="none" w:sz="0" w:space="0" w:color="auto"/>
        <w:left w:val="none" w:sz="0" w:space="0" w:color="auto"/>
        <w:bottom w:val="none" w:sz="0" w:space="0" w:color="auto"/>
        <w:right w:val="none" w:sz="0" w:space="0" w:color="auto"/>
      </w:divBdr>
    </w:div>
    <w:div w:id="13728599">
      <w:bodyDiv w:val="1"/>
      <w:marLeft w:val="0"/>
      <w:marRight w:val="0"/>
      <w:marTop w:val="0"/>
      <w:marBottom w:val="0"/>
      <w:divBdr>
        <w:top w:val="none" w:sz="0" w:space="0" w:color="auto"/>
        <w:left w:val="none" w:sz="0" w:space="0" w:color="auto"/>
        <w:bottom w:val="none" w:sz="0" w:space="0" w:color="auto"/>
        <w:right w:val="none" w:sz="0" w:space="0" w:color="auto"/>
      </w:divBdr>
    </w:div>
    <w:div w:id="108165758">
      <w:bodyDiv w:val="1"/>
      <w:marLeft w:val="0"/>
      <w:marRight w:val="0"/>
      <w:marTop w:val="0"/>
      <w:marBottom w:val="0"/>
      <w:divBdr>
        <w:top w:val="none" w:sz="0" w:space="0" w:color="auto"/>
        <w:left w:val="none" w:sz="0" w:space="0" w:color="auto"/>
        <w:bottom w:val="none" w:sz="0" w:space="0" w:color="auto"/>
        <w:right w:val="none" w:sz="0" w:space="0" w:color="auto"/>
      </w:divBdr>
    </w:div>
    <w:div w:id="644622916">
      <w:bodyDiv w:val="1"/>
      <w:marLeft w:val="0"/>
      <w:marRight w:val="0"/>
      <w:marTop w:val="0"/>
      <w:marBottom w:val="0"/>
      <w:divBdr>
        <w:top w:val="none" w:sz="0" w:space="0" w:color="auto"/>
        <w:left w:val="none" w:sz="0" w:space="0" w:color="auto"/>
        <w:bottom w:val="none" w:sz="0" w:space="0" w:color="auto"/>
        <w:right w:val="none" w:sz="0" w:space="0" w:color="auto"/>
      </w:divBdr>
    </w:div>
    <w:div w:id="837157817">
      <w:bodyDiv w:val="1"/>
      <w:marLeft w:val="0"/>
      <w:marRight w:val="0"/>
      <w:marTop w:val="0"/>
      <w:marBottom w:val="0"/>
      <w:divBdr>
        <w:top w:val="none" w:sz="0" w:space="0" w:color="auto"/>
        <w:left w:val="none" w:sz="0" w:space="0" w:color="auto"/>
        <w:bottom w:val="none" w:sz="0" w:space="0" w:color="auto"/>
        <w:right w:val="none" w:sz="0" w:space="0" w:color="auto"/>
      </w:divBdr>
    </w:div>
    <w:div w:id="886650754">
      <w:bodyDiv w:val="1"/>
      <w:marLeft w:val="0"/>
      <w:marRight w:val="0"/>
      <w:marTop w:val="0"/>
      <w:marBottom w:val="0"/>
      <w:divBdr>
        <w:top w:val="none" w:sz="0" w:space="0" w:color="auto"/>
        <w:left w:val="none" w:sz="0" w:space="0" w:color="auto"/>
        <w:bottom w:val="none" w:sz="0" w:space="0" w:color="auto"/>
        <w:right w:val="none" w:sz="0" w:space="0" w:color="auto"/>
      </w:divBdr>
    </w:div>
    <w:div w:id="1055814804">
      <w:bodyDiv w:val="1"/>
      <w:marLeft w:val="0"/>
      <w:marRight w:val="0"/>
      <w:marTop w:val="0"/>
      <w:marBottom w:val="0"/>
      <w:divBdr>
        <w:top w:val="none" w:sz="0" w:space="0" w:color="auto"/>
        <w:left w:val="none" w:sz="0" w:space="0" w:color="auto"/>
        <w:bottom w:val="none" w:sz="0" w:space="0" w:color="auto"/>
        <w:right w:val="none" w:sz="0" w:space="0" w:color="auto"/>
      </w:divBdr>
    </w:div>
    <w:div w:id="1057629261">
      <w:bodyDiv w:val="1"/>
      <w:marLeft w:val="0"/>
      <w:marRight w:val="0"/>
      <w:marTop w:val="0"/>
      <w:marBottom w:val="0"/>
      <w:divBdr>
        <w:top w:val="none" w:sz="0" w:space="0" w:color="auto"/>
        <w:left w:val="none" w:sz="0" w:space="0" w:color="auto"/>
        <w:bottom w:val="none" w:sz="0" w:space="0" w:color="auto"/>
        <w:right w:val="none" w:sz="0" w:space="0" w:color="auto"/>
      </w:divBdr>
    </w:div>
    <w:div w:id="1492410975">
      <w:bodyDiv w:val="1"/>
      <w:marLeft w:val="0"/>
      <w:marRight w:val="0"/>
      <w:marTop w:val="0"/>
      <w:marBottom w:val="0"/>
      <w:divBdr>
        <w:top w:val="none" w:sz="0" w:space="0" w:color="auto"/>
        <w:left w:val="none" w:sz="0" w:space="0" w:color="auto"/>
        <w:bottom w:val="none" w:sz="0" w:space="0" w:color="auto"/>
        <w:right w:val="none" w:sz="0" w:space="0" w:color="auto"/>
      </w:divBdr>
    </w:div>
    <w:div w:id="1544370388">
      <w:bodyDiv w:val="1"/>
      <w:marLeft w:val="0"/>
      <w:marRight w:val="0"/>
      <w:marTop w:val="0"/>
      <w:marBottom w:val="0"/>
      <w:divBdr>
        <w:top w:val="none" w:sz="0" w:space="0" w:color="auto"/>
        <w:left w:val="none" w:sz="0" w:space="0" w:color="auto"/>
        <w:bottom w:val="none" w:sz="0" w:space="0" w:color="auto"/>
        <w:right w:val="none" w:sz="0" w:space="0" w:color="auto"/>
      </w:divBdr>
    </w:div>
    <w:div w:id="1833831414">
      <w:bodyDiv w:val="1"/>
      <w:marLeft w:val="0"/>
      <w:marRight w:val="0"/>
      <w:marTop w:val="0"/>
      <w:marBottom w:val="0"/>
      <w:divBdr>
        <w:top w:val="none" w:sz="0" w:space="0" w:color="auto"/>
        <w:left w:val="none" w:sz="0" w:space="0" w:color="auto"/>
        <w:bottom w:val="none" w:sz="0" w:space="0" w:color="auto"/>
        <w:right w:val="none" w:sz="0" w:space="0" w:color="auto"/>
      </w:divBdr>
    </w:div>
    <w:div w:id="1865243793">
      <w:bodyDiv w:val="1"/>
      <w:marLeft w:val="0"/>
      <w:marRight w:val="0"/>
      <w:marTop w:val="0"/>
      <w:marBottom w:val="0"/>
      <w:divBdr>
        <w:top w:val="none" w:sz="0" w:space="0" w:color="auto"/>
        <w:left w:val="none" w:sz="0" w:space="0" w:color="auto"/>
        <w:bottom w:val="none" w:sz="0" w:space="0" w:color="auto"/>
        <w:right w:val="none" w:sz="0" w:space="0" w:color="auto"/>
      </w:divBdr>
    </w:div>
    <w:div w:id="1932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C8CD5-53C9-4790-8B9A-2E16B59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15</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72</cp:revision>
  <cp:lastPrinted>2020-08-12T11:31:00Z</cp:lastPrinted>
  <dcterms:created xsi:type="dcterms:W3CDTF">2015-07-28T11:41:00Z</dcterms:created>
  <dcterms:modified xsi:type="dcterms:W3CDTF">2020-08-18T08:32:00Z</dcterms:modified>
</cp:coreProperties>
</file>