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E9" w:rsidRPr="000C2497" w:rsidRDefault="00B97CE9" w:rsidP="000C249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2497" w:rsidRPr="000C2497" w:rsidRDefault="000C2497" w:rsidP="000C249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3BD" w:rsidRPr="008A054B" w:rsidRDefault="000C2497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CONSILIUL MUNICIPAL ORHEI                      </w:t>
      </w:r>
      <w:r w:rsidR="008A05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054B">
        <w:rPr>
          <w:rFonts w:ascii="Times New Roman" w:hAnsi="Times New Roman" w:cs="Times New Roman"/>
          <w:sz w:val="28"/>
          <w:szCs w:val="28"/>
        </w:rPr>
        <w:t xml:space="preserve"> PROIECT  DE  DECIZIE</w:t>
      </w:r>
    </w:p>
    <w:p w:rsidR="00C03412" w:rsidRDefault="000C2497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A054B">
        <w:rPr>
          <w:rFonts w:ascii="Times New Roman" w:hAnsi="Times New Roman" w:cs="Times New Roman"/>
          <w:sz w:val="28"/>
          <w:szCs w:val="28"/>
        </w:rPr>
        <w:t xml:space="preserve">                 Nr. __</w:t>
      </w:r>
      <w:r w:rsidRPr="008A054B">
        <w:rPr>
          <w:rFonts w:ascii="Times New Roman" w:hAnsi="Times New Roman" w:cs="Times New Roman"/>
          <w:sz w:val="28"/>
          <w:szCs w:val="28"/>
        </w:rPr>
        <w:t>_</w:t>
      </w:r>
      <w:r w:rsidR="003F53BD" w:rsidRPr="008A054B">
        <w:rPr>
          <w:rFonts w:ascii="Times New Roman" w:hAnsi="Times New Roman" w:cs="Times New Roman"/>
          <w:sz w:val="28"/>
          <w:szCs w:val="28"/>
        </w:rPr>
        <w:t>__Din</w:t>
      </w:r>
      <w:r w:rsidR="00F81BC6" w:rsidRPr="008A054B">
        <w:rPr>
          <w:rFonts w:ascii="Times New Roman" w:hAnsi="Times New Roman" w:cs="Times New Roman"/>
          <w:sz w:val="28"/>
          <w:szCs w:val="28"/>
        </w:rPr>
        <w:t>_____</w:t>
      </w:r>
      <w:r w:rsidR="003F53BD" w:rsidRPr="008A054B">
        <w:rPr>
          <w:rFonts w:ascii="Times New Roman" w:hAnsi="Times New Roman" w:cs="Times New Roman"/>
          <w:sz w:val="28"/>
          <w:szCs w:val="28"/>
        </w:rPr>
        <w:t xml:space="preserve"> ___</w:t>
      </w:r>
      <w:r w:rsidRPr="008A054B">
        <w:rPr>
          <w:rFonts w:ascii="Times New Roman" w:hAnsi="Times New Roman" w:cs="Times New Roman"/>
          <w:sz w:val="28"/>
          <w:szCs w:val="28"/>
        </w:rPr>
        <w:t>___</w:t>
      </w:r>
      <w:r w:rsidR="00403F61" w:rsidRPr="008A054B">
        <w:rPr>
          <w:rFonts w:ascii="Times New Roman" w:hAnsi="Times New Roman" w:cs="Times New Roman"/>
          <w:sz w:val="28"/>
          <w:szCs w:val="28"/>
        </w:rPr>
        <w:t>_ 201</w:t>
      </w:r>
      <w:r w:rsidR="008A054B" w:rsidRPr="008A054B">
        <w:rPr>
          <w:rFonts w:ascii="Times New Roman" w:hAnsi="Times New Roman" w:cs="Times New Roman"/>
          <w:sz w:val="28"/>
          <w:szCs w:val="28"/>
        </w:rPr>
        <w:t>8</w:t>
      </w:r>
    </w:p>
    <w:p w:rsidR="008A054B" w:rsidRP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2497" w:rsidRPr="008A054B" w:rsidRDefault="000C2497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144" w:rsidRPr="008A054B" w:rsidRDefault="005116D3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Cu privire la </w:t>
      </w:r>
      <w:r w:rsidR="00C62144" w:rsidRPr="008A054B">
        <w:rPr>
          <w:rFonts w:ascii="Times New Roman" w:hAnsi="Times New Roman" w:cs="Times New Roman"/>
          <w:sz w:val="28"/>
          <w:szCs w:val="28"/>
        </w:rPr>
        <w:t>coordonarea</w:t>
      </w:r>
      <w:r w:rsidR="00836042">
        <w:rPr>
          <w:rFonts w:ascii="Times New Roman" w:hAnsi="Times New Roman" w:cs="Times New Roman"/>
          <w:sz w:val="28"/>
          <w:szCs w:val="28"/>
        </w:rPr>
        <w:t xml:space="preserve"> </w:t>
      </w:r>
      <w:r w:rsidR="00B97CE9"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="004631C2" w:rsidRPr="008A054B">
        <w:rPr>
          <w:rFonts w:ascii="Times New Roman" w:hAnsi="Times New Roman" w:cs="Times New Roman"/>
          <w:sz w:val="28"/>
          <w:szCs w:val="28"/>
        </w:rPr>
        <w:t>t</w:t>
      </w:r>
      <w:r w:rsidR="00E61C90" w:rsidRPr="008A054B">
        <w:rPr>
          <w:rFonts w:ascii="Times New Roman" w:hAnsi="Times New Roman" w:cs="Times New Roman"/>
          <w:sz w:val="28"/>
          <w:szCs w:val="28"/>
        </w:rPr>
        <w:t>arifelor</w:t>
      </w:r>
      <w:r w:rsidR="00C62144" w:rsidRPr="008A054B">
        <w:rPr>
          <w:rFonts w:ascii="Times New Roman" w:hAnsi="Times New Roman" w:cs="Times New Roman"/>
          <w:sz w:val="28"/>
          <w:szCs w:val="28"/>
        </w:rPr>
        <w:t xml:space="preserve"> pentru </w:t>
      </w:r>
      <w:r w:rsidR="004631C2"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="0051698F" w:rsidRPr="008A054B">
        <w:rPr>
          <w:rFonts w:ascii="Times New Roman" w:hAnsi="Times New Roman" w:cs="Times New Roman"/>
          <w:sz w:val="28"/>
          <w:szCs w:val="28"/>
        </w:rPr>
        <w:t>serviciile prestate</w:t>
      </w:r>
    </w:p>
    <w:p w:rsidR="008A054B" w:rsidRDefault="00294505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și plata locurilor de vînzare</w:t>
      </w:r>
      <w:r w:rsidR="00C62144" w:rsidRPr="008A054B">
        <w:rPr>
          <w:rFonts w:ascii="Times New Roman" w:hAnsi="Times New Roman" w:cs="Times New Roman"/>
          <w:sz w:val="28"/>
          <w:szCs w:val="28"/>
        </w:rPr>
        <w:t xml:space="preserve"> organizate de către </w:t>
      </w:r>
    </w:p>
    <w:p w:rsidR="0051698F" w:rsidRDefault="00C62144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Întreprinderea Municipală Pentru Achiziții, Comerț și Piețe</w:t>
      </w:r>
    </w:p>
    <w:p w:rsidR="008A054B" w:rsidRP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6D3" w:rsidRPr="008A054B" w:rsidRDefault="005116D3" w:rsidP="000C2497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2497" w:rsidRDefault="00CB2E88" w:rsidP="008A054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16D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În conformitate cu </w:t>
      </w:r>
      <w:r w:rsidR="004631C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art.290 lit.f, Titlu VII </w:t>
      </w:r>
      <w:r w:rsidR="00384913" w:rsidRPr="008A054B">
        <w:rPr>
          <w:rFonts w:ascii="Times New Roman" w:hAnsi="Times New Roman" w:cs="Times New Roman"/>
          <w:color w:val="000000"/>
          <w:sz w:val="28"/>
          <w:szCs w:val="28"/>
        </w:rPr>
        <w:t>al</w:t>
      </w:r>
      <w:r w:rsidR="004631C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Codului Fiscal nr.93 din 01.04.2004,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1C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art.14, lit.q din </w:t>
      </w:r>
      <w:r w:rsidR="005116D3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>Legea privind administraţia publică locală nr.436-XVI din 28.12.2006,</w:t>
      </w:r>
      <w:r w:rsidR="004631C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art.12 din </w:t>
      </w:r>
      <w:r w:rsidR="005116D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0A0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Legea cu privire la comerțul interior nr. 231 din 23.09.2010, </w:t>
      </w:r>
      <w:r w:rsidR="004631C2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art.6 din Legea cu privire la antreprenoriat și </w:t>
      </w:r>
      <w:r w:rsidR="00384913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întreprinderi, </w:t>
      </w:r>
      <w:r w:rsidR="008A054B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art.7 din Legea nr.246 din 23.11.2017 cu </w:t>
      </w:r>
      <w:r w:rsidR="008A054B" w:rsidRPr="008A0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privire la întreprinderea de stat şi întreprinderea municipală,</w:t>
      </w:r>
      <w:r w:rsidR="008A054B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913" w:rsidRPr="008A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art.11 din Hotărîrea Guvernului privind aprobarea Regulamentului-tip de funcționare a piețelor nr.955 din 21 august 2004, </w:t>
      </w:r>
      <w:proofErr w:type="spellStart"/>
      <w:r w:rsidR="00384913" w:rsidRPr="008A0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anexa</w:t>
      </w:r>
      <w:proofErr w:type="spellEnd"/>
      <w:r w:rsidR="00384913" w:rsidRPr="008A0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nr.2 din </w:t>
      </w:r>
      <w:r w:rsidR="00474876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Hotărîrea Guvernului Republicii Moldova „Cu </w:t>
      </w:r>
      <w:r w:rsidR="003546DF" w:rsidRPr="008A054B">
        <w:rPr>
          <w:rFonts w:ascii="Times New Roman" w:hAnsi="Times New Roman" w:cs="Times New Roman"/>
          <w:color w:val="000000"/>
          <w:sz w:val="28"/>
          <w:szCs w:val="28"/>
        </w:rPr>
        <w:t>privire</w:t>
      </w:r>
      <w:r w:rsidR="00474876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la aprobarea Regulilor de funcționare a rețelei de comerț ambulant și a </w:t>
      </w:r>
      <w:r w:rsidR="004631C2" w:rsidRPr="008A054B">
        <w:rPr>
          <w:rFonts w:ascii="Times New Roman" w:hAnsi="Times New Roman" w:cs="Times New Roman"/>
          <w:color w:val="000000"/>
          <w:sz w:val="28"/>
          <w:szCs w:val="28"/>
        </w:rPr>
        <w:t>regu</w:t>
      </w:r>
      <w:r w:rsidR="003546DF" w:rsidRPr="008A054B">
        <w:rPr>
          <w:rFonts w:ascii="Times New Roman" w:hAnsi="Times New Roman" w:cs="Times New Roman"/>
          <w:color w:val="000000"/>
          <w:sz w:val="28"/>
          <w:szCs w:val="28"/>
        </w:rPr>
        <w:t>lelor</w:t>
      </w:r>
      <w:r w:rsidR="00474876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de comerț în piețele din Republica Moldova” </w:t>
      </w:r>
      <w:r w:rsidR="003546DF" w:rsidRPr="008A054B">
        <w:rPr>
          <w:rFonts w:ascii="Times New Roman" w:hAnsi="Times New Roman" w:cs="Times New Roman"/>
          <w:color w:val="000000"/>
          <w:sz w:val="28"/>
          <w:szCs w:val="28"/>
        </w:rPr>
        <w:t>nr</w:t>
      </w:r>
      <w:r w:rsidR="000B219F" w:rsidRPr="008A054B">
        <w:rPr>
          <w:rFonts w:ascii="Times New Roman" w:hAnsi="Times New Roman" w:cs="Times New Roman"/>
          <w:color w:val="000000"/>
          <w:sz w:val="28"/>
          <w:szCs w:val="28"/>
        </w:rPr>
        <w:t>. 517 din 18.09.19</w:t>
      </w:r>
      <w:r w:rsidR="003546DF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96, 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>luând</w:t>
      </w:r>
      <w:r w:rsidR="005116D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în considerație 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>informația prezentată de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directorul 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>Întreprinderii Municipale Pentru Achiziții, Comerț și Piețe, dl. Eduard Țepordei,</w:t>
      </w:r>
    </w:p>
    <w:p w:rsidR="008A054B" w:rsidRPr="008A054B" w:rsidRDefault="008A054B" w:rsidP="008A054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5A0" w:rsidRPr="008A054B" w:rsidRDefault="005116D3" w:rsidP="004E4AA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C</w:t>
      </w:r>
      <w:r w:rsidR="00B97CE9" w:rsidRPr="008A054B">
        <w:rPr>
          <w:rFonts w:ascii="Times New Roman" w:hAnsi="Times New Roman" w:cs="Times New Roman"/>
          <w:sz w:val="28"/>
          <w:szCs w:val="28"/>
        </w:rPr>
        <w:t xml:space="preserve">ONSILIUL </w:t>
      </w:r>
      <w:r w:rsidR="000C2497" w:rsidRPr="008A054B">
        <w:rPr>
          <w:rFonts w:ascii="Times New Roman" w:hAnsi="Times New Roman" w:cs="Times New Roman"/>
          <w:sz w:val="28"/>
          <w:szCs w:val="28"/>
        </w:rPr>
        <w:t xml:space="preserve">MUNICIPAL </w:t>
      </w:r>
      <w:r w:rsidR="00B97CE9" w:rsidRPr="008A054B">
        <w:rPr>
          <w:rFonts w:ascii="Times New Roman" w:hAnsi="Times New Roman" w:cs="Times New Roman"/>
          <w:sz w:val="28"/>
          <w:szCs w:val="28"/>
        </w:rPr>
        <w:t>ORHEI DECIDE:</w:t>
      </w:r>
    </w:p>
    <w:p w:rsidR="008A054B" w:rsidRPr="008A054B" w:rsidRDefault="008A054B" w:rsidP="004E4AA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98F" w:rsidRPr="008A054B" w:rsidRDefault="00D21C0B" w:rsidP="00316CCF">
      <w:pPr>
        <w:pStyle w:val="a8"/>
        <w:numPr>
          <w:ilvl w:val="0"/>
          <w:numId w:val="24"/>
        </w:numPr>
        <w:tabs>
          <w:tab w:val="left" w:pos="1848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Se </w:t>
      </w:r>
      <w:r w:rsidR="00C62144" w:rsidRPr="008A054B">
        <w:rPr>
          <w:rFonts w:ascii="Times New Roman" w:hAnsi="Times New Roman" w:cs="Times New Roman"/>
          <w:sz w:val="28"/>
          <w:szCs w:val="28"/>
        </w:rPr>
        <w:t>coordonează</w:t>
      </w:r>
      <w:r w:rsidR="004F45A0" w:rsidRPr="008A054B">
        <w:rPr>
          <w:rFonts w:ascii="Times New Roman" w:hAnsi="Times New Roman" w:cs="Times New Roman"/>
          <w:sz w:val="28"/>
          <w:szCs w:val="28"/>
        </w:rPr>
        <w:t xml:space="preserve"> tarifele pentru acordarea locurilor de comerț </w:t>
      </w:r>
      <w:r w:rsidR="00294505" w:rsidRPr="008A054B">
        <w:rPr>
          <w:rFonts w:ascii="Times New Roman" w:hAnsi="Times New Roman" w:cs="Times New Roman"/>
          <w:sz w:val="28"/>
          <w:szCs w:val="28"/>
        </w:rPr>
        <w:t>organizat</w:t>
      </w:r>
      <w:r w:rsidR="004F45A0" w:rsidRPr="008A054B">
        <w:rPr>
          <w:rFonts w:ascii="Times New Roman" w:hAnsi="Times New Roman" w:cs="Times New Roman"/>
          <w:sz w:val="28"/>
          <w:szCs w:val="28"/>
        </w:rPr>
        <w:t>e</w:t>
      </w:r>
      <w:r w:rsidR="00294505"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="00E61C90" w:rsidRPr="008A054B">
        <w:rPr>
          <w:rFonts w:ascii="Times New Roman" w:hAnsi="Times New Roman" w:cs="Times New Roman"/>
          <w:sz w:val="28"/>
          <w:szCs w:val="28"/>
        </w:rPr>
        <w:t>de c</w:t>
      </w:r>
      <w:r w:rsidR="00C9167C" w:rsidRPr="008A054B">
        <w:rPr>
          <w:rFonts w:ascii="Times New Roman" w:hAnsi="Times New Roman" w:cs="Times New Roman"/>
          <w:sz w:val="28"/>
          <w:szCs w:val="28"/>
        </w:rPr>
        <w:t xml:space="preserve">ătre Întreprinderea Municipală </w:t>
      </w:r>
      <w:r w:rsidR="0051698F" w:rsidRPr="008A054B">
        <w:rPr>
          <w:rFonts w:ascii="Times New Roman" w:hAnsi="Times New Roman" w:cs="Times New Roman"/>
          <w:sz w:val="28"/>
          <w:szCs w:val="28"/>
        </w:rPr>
        <w:t>Pentru</w:t>
      </w:r>
      <w:r w:rsidR="00C9167C"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="00E61C90" w:rsidRPr="008A054B">
        <w:rPr>
          <w:rFonts w:ascii="Times New Roman" w:hAnsi="Times New Roman" w:cs="Times New Roman"/>
          <w:sz w:val="28"/>
          <w:szCs w:val="28"/>
        </w:rPr>
        <w:t>Achiziții, Comerț și Pieț</w:t>
      </w:r>
      <w:r w:rsidR="0051698F" w:rsidRPr="008A054B">
        <w:rPr>
          <w:rFonts w:ascii="Times New Roman" w:hAnsi="Times New Roman" w:cs="Times New Roman"/>
          <w:sz w:val="28"/>
          <w:szCs w:val="28"/>
        </w:rPr>
        <w:t>e</w:t>
      </w:r>
      <w:r w:rsidR="00692893" w:rsidRPr="008A054B">
        <w:rPr>
          <w:rFonts w:ascii="Times New Roman" w:hAnsi="Times New Roman" w:cs="Times New Roman"/>
          <w:sz w:val="28"/>
          <w:szCs w:val="28"/>
        </w:rPr>
        <w:t>,</w:t>
      </w:r>
      <w:r w:rsidR="0051698F"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="00384913" w:rsidRPr="008A054B">
        <w:rPr>
          <w:rFonts w:ascii="Times New Roman" w:hAnsi="Times New Roman" w:cs="Times New Roman"/>
          <w:sz w:val="28"/>
          <w:szCs w:val="28"/>
        </w:rPr>
        <w:t>pentru</w:t>
      </w:r>
      <w:r w:rsidR="0051698F" w:rsidRPr="008A054B">
        <w:rPr>
          <w:rFonts w:ascii="Times New Roman" w:hAnsi="Times New Roman" w:cs="Times New Roman"/>
          <w:sz w:val="28"/>
          <w:szCs w:val="28"/>
        </w:rPr>
        <w:t>:</w:t>
      </w:r>
    </w:p>
    <w:p w:rsidR="00384913" w:rsidRPr="008A054B" w:rsidRDefault="00384913" w:rsidP="00316CCF">
      <w:pPr>
        <w:pStyle w:val="a8"/>
        <w:numPr>
          <w:ilvl w:val="0"/>
          <w:numId w:val="25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comercializarea produselor alimentare ș</w:t>
      </w:r>
      <w:r w:rsidR="00D26F59" w:rsidRPr="008A054B">
        <w:rPr>
          <w:rFonts w:ascii="Times New Roman" w:hAnsi="Times New Roman" w:cs="Times New Roman"/>
          <w:sz w:val="28"/>
          <w:szCs w:val="28"/>
        </w:rPr>
        <w:t>i agricole, conform anexei nr.1</w:t>
      </w:r>
    </w:p>
    <w:p w:rsidR="00384913" w:rsidRPr="008A054B" w:rsidRDefault="00384913" w:rsidP="00316CCF">
      <w:pPr>
        <w:pStyle w:val="a8"/>
        <w:numPr>
          <w:ilvl w:val="0"/>
          <w:numId w:val="25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comercializarea marfurilor </w:t>
      </w:r>
      <w:r w:rsidR="004F45A0" w:rsidRPr="008A054B">
        <w:rPr>
          <w:rFonts w:ascii="Times New Roman" w:hAnsi="Times New Roman" w:cs="Times New Roman"/>
          <w:sz w:val="28"/>
          <w:szCs w:val="28"/>
        </w:rPr>
        <w:t>industriale, conform anexei nr.2</w:t>
      </w:r>
      <w:r w:rsidRPr="008A054B">
        <w:rPr>
          <w:rFonts w:ascii="Times New Roman" w:hAnsi="Times New Roman" w:cs="Times New Roman"/>
          <w:sz w:val="28"/>
          <w:szCs w:val="28"/>
        </w:rPr>
        <w:t>.</w:t>
      </w:r>
    </w:p>
    <w:p w:rsidR="00AF580B" w:rsidRPr="008A054B" w:rsidRDefault="004F45A0" w:rsidP="00316CCF">
      <w:pPr>
        <w:pStyle w:val="a8"/>
        <w:numPr>
          <w:ilvl w:val="0"/>
          <w:numId w:val="25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comercializarea</w:t>
      </w:r>
      <w:proofErr w:type="spellEnd"/>
      <w:proofErr w:type="gram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mai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multor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genuri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marfă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stabilind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media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tarifelor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anexelor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prezenta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decizie</w:t>
      </w:r>
      <w:proofErr w:type="spellEnd"/>
      <w:r w:rsidR="00C62144"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8A054B" w:rsidRPr="008A054B" w:rsidRDefault="008A054B" w:rsidP="008A054B">
      <w:pPr>
        <w:pStyle w:val="a8"/>
        <w:tabs>
          <w:tab w:val="left" w:pos="1848"/>
        </w:tabs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84913" w:rsidRPr="008A054B" w:rsidRDefault="00AF580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="0038491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Se 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coordonează </w:t>
      </w:r>
      <w:r w:rsidR="00F23B82" w:rsidRPr="008A054B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51698F" w:rsidRPr="008A054B">
        <w:rPr>
          <w:rFonts w:ascii="Times New Roman" w:hAnsi="Times New Roman" w:cs="Times New Roman"/>
          <w:color w:val="000000"/>
          <w:sz w:val="28"/>
          <w:szCs w:val="28"/>
        </w:rPr>
        <w:t>arifele</w:t>
      </w:r>
      <w:r w:rsidR="00F23B8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pentru</w:t>
      </w:r>
      <w:r w:rsidR="0038491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serviciile prestate de către Întreprinderea Municipală Pe</w:t>
      </w:r>
      <w:r w:rsidR="00413AD9" w:rsidRPr="008A054B">
        <w:rPr>
          <w:rFonts w:ascii="Times New Roman" w:hAnsi="Times New Roman" w:cs="Times New Roman"/>
          <w:color w:val="000000"/>
          <w:sz w:val="28"/>
          <w:szCs w:val="28"/>
        </w:rPr>
        <w:t>ntru Achiziții, Comerț și Piețe</w:t>
      </w:r>
      <w:r w:rsidR="00384913" w:rsidRPr="008A054B">
        <w:rPr>
          <w:rFonts w:ascii="Times New Roman" w:hAnsi="Times New Roman" w:cs="Times New Roman"/>
          <w:color w:val="000000"/>
          <w:sz w:val="28"/>
          <w:szCs w:val="28"/>
        </w:rPr>
        <w:t>, conform anexei nr.2, și anume:</w:t>
      </w:r>
    </w:p>
    <w:p w:rsidR="00F23B82" w:rsidRPr="008A054B" w:rsidRDefault="00F23B82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>serviciile de tăiere și păstrare a cărnii;</w:t>
      </w:r>
    </w:p>
    <w:p w:rsidR="00F23B82" w:rsidRPr="008A054B" w:rsidRDefault="00F23B82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serviciile de </w:t>
      </w:r>
      <w:r w:rsidR="00664AC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>pază a mărfurilor;</w:t>
      </w:r>
    </w:p>
    <w:p w:rsidR="005C6CBB" w:rsidRPr="008A054B" w:rsidRDefault="005C6CBB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>servicii de salubrizare;</w:t>
      </w:r>
    </w:p>
    <w:p w:rsidR="004E4AA5" w:rsidRPr="008A054B" w:rsidRDefault="004E4AA5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>servicii de depozitare a mărfii în tonete;</w:t>
      </w:r>
    </w:p>
    <w:p w:rsidR="007711E6" w:rsidRPr="008A054B" w:rsidRDefault="005C6CBB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>servicii de încărcare-descărcare a mărfii</w:t>
      </w:r>
      <w:r w:rsidR="001C7F1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în teritoriu</w:t>
      </w:r>
      <w:r w:rsidR="00DD224C" w:rsidRPr="008A054B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1C7F1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pieții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2893" w:rsidRPr="008A054B" w:rsidRDefault="00692893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eliberarea certificatelor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2893" w:rsidRPr="008A054B" w:rsidRDefault="00692893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>difuzare</w:t>
      </w:r>
      <w:r w:rsidR="00C03412" w:rsidRPr="008A054B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avizelor publicitare;</w:t>
      </w:r>
    </w:p>
    <w:p w:rsidR="00692893" w:rsidRDefault="00692893" w:rsidP="00316CCF">
      <w:pPr>
        <w:pStyle w:val="a8"/>
        <w:numPr>
          <w:ilvl w:val="0"/>
          <w:numId w:val="26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servici</w:t>
      </w:r>
      <w:r w:rsidR="00C03412" w:rsidRPr="008A054B">
        <w:rPr>
          <w:rFonts w:ascii="Times New Roman" w:hAnsi="Times New Roman" w:cs="Times New Roman"/>
          <w:sz w:val="28"/>
          <w:szCs w:val="28"/>
        </w:rPr>
        <w:t>u</w:t>
      </w:r>
      <w:r w:rsidRPr="008A054B">
        <w:rPr>
          <w:rFonts w:ascii="Times New Roman" w:hAnsi="Times New Roman" w:cs="Times New Roman"/>
          <w:sz w:val="28"/>
          <w:szCs w:val="28"/>
        </w:rPr>
        <w:t xml:space="preserve"> toaletei publice.</w:t>
      </w:r>
    </w:p>
    <w:p w:rsidR="008A054B" w:rsidRDefault="008A054B" w:rsidP="008A054B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Pr="008A054B" w:rsidRDefault="008A054B" w:rsidP="008A054B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054B" w:rsidRDefault="008A054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72C3" w:rsidRPr="008A054B" w:rsidRDefault="00AF580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Se stabilește suprafața unui loc </w:t>
      </w:r>
      <w:r w:rsidR="00E42B13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r w:rsidR="00C03412" w:rsidRPr="008A054B">
        <w:rPr>
          <w:rFonts w:ascii="Times New Roman" w:hAnsi="Times New Roman" w:cs="Times New Roman"/>
          <w:color w:val="000000"/>
          <w:sz w:val="28"/>
          <w:szCs w:val="28"/>
        </w:rPr>
        <w:t>comerț</w:t>
      </w:r>
      <w:r w:rsidR="00E42B13" w:rsidRPr="008A05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B13" w:rsidRPr="008A054B" w:rsidRDefault="00E42B13" w:rsidP="00316CCF">
      <w:pPr>
        <w:pStyle w:val="a8"/>
        <w:numPr>
          <w:ilvl w:val="0"/>
          <w:numId w:val="28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pentru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>comercializarea produselor alimentare</w:t>
      </w:r>
      <w:r w:rsidR="004115BA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și agricole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5BA" w:rsidRPr="008A05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1,5 m.p. </w:t>
      </w:r>
    </w:p>
    <w:p w:rsidR="000C2497" w:rsidRDefault="00E42B13" w:rsidP="00316CCF">
      <w:pPr>
        <w:pStyle w:val="a8"/>
        <w:numPr>
          <w:ilvl w:val="0"/>
          <w:numId w:val="28"/>
        </w:numPr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pentru comercializarea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>mărfu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rilor industriale </w:t>
      </w:r>
      <w:r w:rsidR="004115BA" w:rsidRPr="008A05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2 m.p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54B" w:rsidRPr="008A054B" w:rsidRDefault="008A054B" w:rsidP="008A054B">
      <w:pPr>
        <w:pStyle w:val="a8"/>
        <w:tabs>
          <w:tab w:val="left" w:pos="1848"/>
        </w:tabs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F580B" w:rsidRDefault="00AF580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>Tarifele noi</w:t>
      </w:r>
      <w:r w:rsidR="000C2497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>vor fi aplicate înce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>pînd cu data de 01 ianuarie 2019</w:t>
      </w:r>
      <w:r w:rsidR="00C62144" w:rsidRPr="008A05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54B" w:rsidRPr="008A054B" w:rsidRDefault="008A054B" w:rsidP="00316CCF">
      <w:pPr>
        <w:pStyle w:val="a8"/>
        <w:tabs>
          <w:tab w:val="left" w:pos="184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90" w:rsidRDefault="00AF580B" w:rsidP="000C2497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Se abrogă decizia Consiliului 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Municipal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Orhei nr. 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>13.17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0C2497" w:rsidRPr="008A05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3412" w:rsidRPr="008A054B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„Cu privire la 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>coordonarea</w:t>
      </w:r>
      <w:r w:rsidR="00474876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tarifelor </w:t>
      </w:r>
      <w:r w:rsidR="00C03412" w:rsidRPr="008A054B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="008A054B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serviciile prestate și plata locurilor de vînzare organizate</w:t>
      </w:r>
      <w:r w:rsidR="00C03412" w:rsidRPr="008A054B">
        <w:rPr>
          <w:rFonts w:ascii="Times New Roman" w:hAnsi="Times New Roman" w:cs="Times New Roman"/>
          <w:color w:val="000000"/>
          <w:sz w:val="28"/>
          <w:szCs w:val="28"/>
        </w:rPr>
        <w:t xml:space="preserve"> de către Întreprinderea Municipală Pentru Achiziții, Comerț și Piețe.</w:t>
      </w:r>
    </w:p>
    <w:p w:rsidR="008A054B" w:rsidRP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580B" w:rsidRPr="008A054B" w:rsidRDefault="00AF580B" w:rsidP="000C2497">
      <w:pPr>
        <w:pStyle w:val="a8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 </w:t>
      </w:r>
      <w:r w:rsidR="005116D3"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Controlul executării prezentei decizii revine </w:t>
      </w:r>
      <w:r w:rsidR="00AB1723"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vice</w:t>
      </w:r>
      <w:r w:rsidR="005116D3"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primarului </w:t>
      </w:r>
      <w:r w:rsidR="000C2497"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mun.</w:t>
      </w:r>
      <w:r w:rsidR="005116D3" w:rsidRPr="008A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Orhei, </w:t>
      </w:r>
      <w:r w:rsidR="00E61C90" w:rsidRPr="008A054B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4E4AA5" w:rsidRPr="008A054B">
        <w:rPr>
          <w:rFonts w:ascii="Times New Roman" w:hAnsi="Times New Roman" w:cs="Times New Roman"/>
          <w:color w:val="000000"/>
          <w:sz w:val="28"/>
          <w:szCs w:val="28"/>
        </w:rPr>
        <w:t>na Mariana Cravcenco.</w:t>
      </w:r>
    </w:p>
    <w:p w:rsidR="00294505" w:rsidRPr="008A054B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03412" w:rsidRPr="008A054B" w:rsidRDefault="00E01C90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Viceprimar                                                                                         </w:t>
      </w:r>
      <w:r w:rsidR="00457B0E" w:rsidRPr="008A054B">
        <w:rPr>
          <w:rFonts w:ascii="Times New Roman" w:eastAsia="Calibri" w:hAnsi="Times New Roman" w:cs="Times New Roman"/>
          <w:sz w:val="28"/>
          <w:szCs w:val="28"/>
        </w:rPr>
        <w:t>Mariana Cravcenco</w:t>
      </w:r>
    </w:p>
    <w:p w:rsidR="00C03412" w:rsidRPr="008A054B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>Viceprimar                                                                                         Reghina Apostolova</w:t>
      </w:r>
    </w:p>
    <w:p w:rsidR="00C03412" w:rsidRPr="008A054B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>Viceprimar                                                                                         Valerian Cristea</w:t>
      </w:r>
    </w:p>
    <w:p w:rsidR="008A054B" w:rsidRPr="008A054B" w:rsidRDefault="008A054B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>Viceprimar                                                                                          Diana Memeț</w:t>
      </w:r>
    </w:p>
    <w:p w:rsidR="00294505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Specialist (jurist)                          </w:t>
      </w:r>
      <w:r w:rsidR="008B7B29" w:rsidRPr="008A0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8A054B" w:rsidRPr="008A054B">
        <w:rPr>
          <w:rFonts w:ascii="Times New Roman" w:eastAsia="Calibri" w:hAnsi="Times New Roman" w:cs="Times New Roman"/>
          <w:sz w:val="28"/>
          <w:szCs w:val="28"/>
        </w:rPr>
        <w:t>Ilie Nevmerjițchi</w:t>
      </w:r>
    </w:p>
    <w:p w:rsidR="008A054B" w:rsidRPr="008A054B" w:rsidRDefault="008A054B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412" w:rsidRPr="008A054B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>Autor:</w:t>
      </w:r>
      <w:r w:rsidR="008A054B" w:rsidRPr="008A054B">
        <w:rPr>
          <w:rFonts w:ascii="Times New Roman" w:eastAsia="Calibri" w:hAnsi="Times New Roman" w:cs="Times New Roman"/>
          <w:sz w:val="28"/>
          <w:szCs w:val="28"/>
        </w:rPr>
        <w:t xml:space="preserve"> director</w:t>
      </w:r>
      <w:r w:rsidR="00294505" w:rsidRPr="008A0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AF580B" w:rsidRPr="008A054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94505" w:rsidRPr="008A05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054B" w:rsidRPr="008A054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94505" w:rsidRPr="008A054B">
        <w:rPr>
          <w:rFonts w:ascii="Times New Roman" w:eastAsia="Calibri" w:hAnsi="Times New Roman" w:cs="Times New Roman"/>
          <w:sz w:val="28"/>
          <w:szCs w:val="28"/>
        </w:rPr>
        <w:t>Eduard Țepordei</w:t>
      </w: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C03412" w:rsidRDefault="00C03412" w:rsidP="000C2497">
      <w:pPr>
        <w:pStyle w:val="a8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A05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8A054B" w:rsidRPr="008A054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A054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A054B" w:rsidRPr="008A0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80B" w:rsidRPr="008A054B">
        <w:rPr>
          <w:rFonts w:ascii="Times New Roman" w:eastAsia="Calibri" w:hAnsi="Times New Roman" w:cs="Times New Roman"/>
          <w:sz w:val="24"/>
          <w:szCs w:val="24"/>
        </w:rPr>
        <w:t xml:space="preserve">  t</w:t>
      </w:r>
      <w:r w:rsidRPr="008A054B">
        <w:rPr>
          <w:rFonts w:ascii="Times New Roman" w:eastAsia="Calibri" w:hAnsi="Times New Roman" w:cs="Times New Roman"/>
          <w:sz w:val="24"/>
          <w:szCs w:val="24"/>
        </w:rPr>
        <w:t>el.0(235)24610,</w:t>
      </w:r>
      <w:r w:rsidR="004E4AA5" w:rsidRPr="008A0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54B">
        <w:rPr>
          <w:rFonts w:ascii="Times New Roman" w:eastAsia="Calibri" w:hAnsi="Times New Roman" w:cs="Times New Roman"/>
          <w:sz w:val="24"/>
          <w:szCs w:val="24"/>
        </w:rPr>
        <w:t>emal:</w:t>
      </w:r>
      <w:r w:rsidR="000C2497" w:rsidRPr="008A054B">
        <w:rPr>
          <w:rFonts w:ascii="Times New Roman" w:eastAsia="Calibri" w:hAnsi="Times New Roman" w:cs="Times New Roman"/>
          <w:sz w:val="24"/>
          <w:szCs w:val="24"/>
        </w:rPr>
        <w:t>etipa</w:t>
      </w:r>
      <w:r w:rsidRPr="008A054B">
        <w:rPr>
          <w:rFonts w:ascii="Times New Roman" w:eastAsia="Calibri" w:hAnsi="Times New Roman" w:cs="Times New Roman"/>
          <w:sz w:val="24"/>
          <w:szCs w:val="24"/>
        </w:rPr>
        <w:t>@mail.ru</w:t>
      </w:r>
    </w:p>
    <w:p w:rsidR="008A054B" w:rsidRDefault="008A054B" w:rsidP="000C2497">
      <w:pPr>
        <w:pStyle w:val="a8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54B" w:rsidRPr="008A054B" w:rsidRDefault="008A054B" w:rsidP="000C2497">
      <w:pPr>
        <w:pStyle w:val="a8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412" w:rsidRPr="008A054B" w:rsidRDefault="00C03412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Secretarul</w:t>
      </w:r>
    </w:p>
    <w:p w:rsidR="00D26F59" w:rsidRDefault="00C03412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Consiliului </w:t>
      </w:r>
      <w:r w:rsidR="000C2497" w:rsidRPr="008A054B">
        <w:rPr>
          <w:rFonts w:ascii="Times New Roman" w:hAnsi="Times New Roman" w:cs="Times New Roman"/>
          <w:sz w:val="28"/>
          <w:szCs w:val="28"/>
        </w:rPr>
        <w:t>municipal</w:t>
      </w:r>
      <w:r w:rsidRPr="008A054B">
        <w:rPr>
          <w:rFonts w:ascii="Times New Roman" w:hAnsi="Times New Roman" w:cs="Times New Roman"/>
          <w:sz w:val="28"/>
          <w:szCs w:val="28"/>
        </w:rPr>
        <w:t xml:space="preserve"> Orhei                                                             Ala Buracovschi</w:t>
      </w: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54B" w:rsidRDefault="008A054B" w:rsidP="000C249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2497" w:rsidRDefault="000C2497" w:rsidP="004F45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6042" w:rsidRPr="008A054B" w:rsidRDefault="00836042" w:rsidP="004F45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161F" w:rsidRPr="008A054B" w:rsidRDefault="00B0161F" w:rsidP="004F45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5B7D" w:rsidRPr="008A054B" w:rsidRDefault="003F5B7D" w:rsidP="008A0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Anexa nr. 1</w:t>
      </w:r>
      <w:r w:rsidR="008A054B">
        <w:rPr>
          <w:rFonts w:ascii="Times New Roman" w:hAnsi="Times New Roman" w:cs="Times New Roman"/>
          <w:sz w:val="28"/>
          <w:szCs w:val="28"/>
        </w:rPr>
        <w:t xml:space="preserve"> l</w:t>
      </w:r>
      <w:r w:rsidRPr="008A054B">
        <w:rPr>
          <w:rFonts w:ascii="Times New Roman" w:hAnsi="Times New Roman" w:cs="Times New Roman"/>
          <w:sz w:val="28"/>
          <w:szCs w:val="28"/>
        </w:rPr>
        <w:t xml:space="preserve">a Decizia Consiliului </w:t>
      </w:r>
      <w:r w:rsidR="00AF580B" w:rsidRPr="008A054B">
        <w:rPr>
          <w:rFonts w:ascii="Times New Roman" w:hAnsi="Times New Roman" w:cs="Times New Roman"/>
          <w:sz w:val="28"/>
          <w:szCs w:val="28"/>
        </w:rPr>
        <w:t xml:space="preserve">Municipal </w:t>
      </w:r>
      <w:r w:rsidRPr="008A054B">
        <w:rPr>
          <w:rFonts w:ascii="Times New Roman" w:hAnsi="Times New Roman" w:cs="Times New Roman"/>
          <w:sz w:val="28"/>
          <w:szCs w:val="28"/>
        </w:rPr>
        <w:t xml:space="preserve">Orhei </w:t>
      </w:r>
    </w:p>
    <w:p w:rsidR="00630766" w:rsidRPr="008A054B" w:rsidRDefault="004B257F" w:rsidP="0063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A05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054B">
        <w:rPr>
          <w:rFonts w:ascii="Times New Roman" w:hAnsi="Times New Roman" w:cs="Times New Roman"/>
          <w:sz w:val="28"/>
          <w:szCs w:val="28"/>
        </w:rPr>
        <w:t xml:space="preserve">  </w:t>
      </w:r>
      <w:r w:rsidR="003F5B7D" w:rsidRPr="008A054B">
        <w:rPr>
          <w:rFonts w:ascii="Times New Roman" w:hAnsi="Times New Roman" w:cs="Times New Roman"/>
          <w:sz w:val="28"/>
          <w:szCs w:val="28"/>
        </w:rPr>
        <w:t xml:space="preserve">nr. </w:t>
      </w:r>
      <w:r w:rsidR="004115BA" w:rsidRPr="008A054B">
        <w:rPr>
          <w:rFonts w:ascii="Times New Roman" w:hAnsi="Times New Roman" w:cs="Times New Roman"/>
          <w:sz w:val="28"/>
          <w:szCs w:val="28"/>
        </w:rPr>
        <w:t>_____</w:t>
      </w:r>
      <w:r w:rsidR="003F5B7D" w:rsidRPr="008A054B">
        <w:rPr>
          <w:rFonts w:ascii="Times New Roman" w:hAnsi="Times New Roman" w:cs="Times New Roman"/>
          <w:sz w:val="28"/>
          <w:szCs w:val="28"/>
        </w:rPr>
        <w:t xml:space="preserve"> din </w:t>
      </w:r>
      <w:r w:rsidR="004115BA" w:rsidRPr="008A054B">
        <w:rPr>
          <w:rFonts w:ascii="Times New Roman" w:hAnsi="Times New Roman" w:cs="Times New Roman"/>
          <w:sz w:val="28"/>
          <w:szCs w:val="28"/>
        </w:rPr>
        <w:t>_______</w:t>
      </w:r>
      <w:r w:rsidRPr="008A054B">
        <w:rPr>
          <w:rFonts w:ascii="Times New Roman" w:hAnsi="Times New Roman" w:cs="Times New Roman"/>
          <w:sz w:val="28"/>
          <w:szCs w:val="28"/>
        </w:rPr>
        <w:t>_</w:t>
      </w:r>
    </w:p>
    <w:p w:rsidR="00A60301" w:rsidRPr="008A054B" w:rsidRDefault="00F81BC6" w:rsidP="008A054B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8A054B">
        <w:rPr>
          <w:rFonts w:ascii="Times New Roman" w:hAnsi="Times New Roman" w:cs="Times New Roman"/>
          <w:b/>
          <w:sz w:val="28"/>
          <w:szCs w:val="28"/>
        </w:rPr>
        <w:t>C</w:t>
      </w:r>
      <w:r w:rsidR="00A60301" w:rsidRPr="008A054B">
        <w:rPr>
          <w:rFonts w:ascii="Times New Roman" w:hAnsi="Times New Roman" w:cs="Times New Roman"/>
          <w:b/>
          <w:sz w:val="28"/>
          <w:szCs w:val="28"/>
        </w:rPr>
        <w:t xml:space="preserve">omercializarea produselor </w:t>
      </w:r>
      <w:r w:rsidR="00A60301" w:rsidRPr="008A054B">
        <w:rPr>
          <w:rFonts w:ascii="Times New Roman" w:hAnsi="Times New Roman" w:cs="Times New Roman"/>
          <w:b/>
          <w:color w:val="000000"/>
          <w:sz w:val="28"/>
          <w:szCs w:val="28"/>
        </w:rPr>
        <w:t>alimentare</w:t>
      </w:r>
      <w:r w:rsidR="004115BA" w:rsidRPr="008A0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și agricole</w:t>
      </w:r>
      <w:r w:rsidR="00A60301" w:rsidRPr="008A054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5"/>
        <w:gridCol w:w="7471"/>
        <w:gridCol w:w="142"/>
        <w:gridCol w:w="2126"/>
      </w:tblGrid>
      <w:tr w:rsidR="003F5B7D" w:rsidRPr="008A054B" w:rsidTr="008A054B">
        <w:trPr>
          <w:trHeight w:val="579"/>
        </w:trPr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7613" w:type="dxa"/>
            <w:gridSpan w:val="2"/>
          </w:tcPr>
          <w:p w:rsidR="003F5B7D" w:rsidRPr="008A054B" w:rsidRDefault="00A60301" w:rsidP="00A6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126" w:type="dxa"/>
          </w:tcPr>
          <w:p w:rsidR="003F5B7D" w:rsidRPr="008A054B" w:rsidRDefault="00A60301" w:rsidP="00A6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Tarif lei pentru 1 (una) zi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C6" w:rsidRPr="008A0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C6" w:rsidRPr="008A054B">
              <w:rPr>
                <w:rFonts w:ascii="Times New Roman" w:hAnsi="Times New Roman" w:cs="Times New Roman"/>
                <w:sz w:val="28"/>
                <w:szCs w:val="28"/>
              </w:rPr>
              <w:t>1,5 m</w:t>
            </w:r>
            <w:r w:rsidR="00F81BC6" w:rsidRPr="008A05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carne în stare proaspătă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afumături, salam de casă, mezeluri și produse din carne 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păsări tăiate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lapte și produse lactate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brânză de oi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ouă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8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pește în stare proaspătă (cu excepți</w:t>
            </w:r>
            <w:r w:rsidR="008A054B" w:rsidRPr="008A054B">
              <w:rPr>
                <w:rFonts w:ascii="Times New Roman" w:hAnsi="Times New Roman" w:cs="Times New Roman"/>
                <w:sz w:val="28"/>
                <w:szCs w:val="28"/>
              </w:rPr>
              <w:t>a pct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nr. 8 și 9)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3" w:type="dxa"/>
            <w:gridSpan w:val="2"/>
          </w:tcPr>
          <w:p w:rsidR="003F5B7D" w:rsidRPr="008A054B" w:rsidRDefault="008A054B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Comerțul din auto</w:t>
            </w:r>
            <w:r w:rsidR="003F5B7D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cu 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de până la 2 tone inclusiv, </w:t>
            </w:r>
            <w:r w:rsidR="003F5B7D" w:rsidRPr="008A054B">
              <w:rPr>
                <w:rFonts w:ascii="Times New Roman" w:hAnsi="Times New Roman" w:cs="Times New Roman"/>
                <w:sz w:val="28"/>
                <w:szCs w:val="28"/>
              </w:rPr>
              <w:t>cu pește în stare proaspătă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3" w:type="dxa"/>
            <w:gridSpan w:val="2"/>
          </w:tcPr>
          <w:p w:rsidR="003F5B7D" w:rsidRPr="008A054B" w:rsidRDefault="008A054B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Comerțul din auto </w:t>
            </w:r>
            <w:r w:rsidR="003F5B7D" w:rsidRPr="008A054B">
              <w:rPr>
                <w:rFonts w:ascii="Times New Roman" w:hAnsi="Times New Roman" w:cs="Times New Roman"/>
                <w:sz w:val="28"/>
                <w:szCs w:val="28"/>
              </w:rPr>
              <w:t>cu masa mai mare de 2 tone cu pește în stare proaspătă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miere de albine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fructe și legume la cântar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fructe din căldări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13" w:type="dxa"/>
            <w:gridSpan w:val="2"/>
          </w:tcPr>
          <w:p w:rsidR="003F5B7D" w:rsidRPr="008A054B" w:rsidRDefault="00403F61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 </w:t>
            </w:r>
            <w:r w:rsidR="003F5B7D" w:rsidRPr="008A054B">
              <w:rPr>
                <w:rFonts w:ascii="Times New Roman" w:hAnsi="Times New Roman" w:cs="Times New Roman"/>
                <w:sz w:val="28"/>
                <w:szCs w:val="28"/>
              </w:rPr>
              <w:t>din autovehicul cu masa de până la 2 tone inclusiv,  cu legume și fructe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din autovehicul cu masa mai mare de 2 tone cu legume și fructe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fructe uscate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</w:t>
            </w:r>
            <w:r w:rsidR="008E4F5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nuci și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miez de nucă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verdeață la grămăjoară, ceapă verde, praz, murături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ulei vegetal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C9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</w:t>
            </w:r>
            <w:r w:rsidR="00445620" w:rsidRPr="008A054B">
              <w:rPr>
                <w:rFonts w:ascii="Times New Roman" w:hAnsi="Times New Roman" w:cs="Times New Roman"/>
                <w:sz w:val="28"/>
                <w:szCs w:val="28"/>
              </w:rPr>
              <w:t>cu mărfuri ambalate</w:t>
            </w:r>
            <w:r w:rsidR="00D26F59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condimente,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59" w:rsidRPr="008A054B">
              <w:rPr>
                <w:rFonts w:ascii="Times New Roman" w:hAnsi="Times New Roman" w:cs="Times New Roman"/>
                <w:sz w:val="28"/>
                <w:szCs w:val="28"/>
              </w:rPr>
              <w:t>mirodenii)</w:t>
            </w:r>
            <w:r w:rsidR="00C92DF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ceai, cafea</w:t>
            </w:r>
            <w:r w:rsidR="00C92DF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ș.a</w:t>
            </w:r>
          </w:p>
        </w:tc>
        <w:tc>
          <w:tcPr>
            <w:tcW w:w="2126" w:type="dxa"/>
          </w:tcPr>
          <w:p w:rsidR="003F5B7D" w:rsidRPr="008A054B" w:rsidRDefault="00D26F59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5B7D" w:rsidRPr="008A054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semințe de floarea soarelui din sac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produse cerealiere și făină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înghețată, pateuri</w:t>
            </w:r>
            <w:r w:rsidR="008E4F56" w:rsidRPr="008A054B">
              <w:rPr>
                <w:rFonts w:ascii="Times New Roman" w:hAnsi="Times New Roman" w:cs="Times New Roman"/>
                <w:sz w:val="28"/>
                <w:szCs w:val="28"/>
              </w:rPr>
              <w:t>, plăcinte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puieți</w:t>
            </w:r>
            <w:r w:rsidR="008E4F5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și butași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răsad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4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produse alimentare din vitrină</w:t>
            </w:r>
            <w:r w:rsidR="00D26F59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frigorifică (conserve,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59" w:rsidRPr="008A054B">
              <w:rPr>
                <w:rFonts w:ascii="Times New Roman" w:hAnsi="Times New Roman" w:cs="Times New Roman"/>
                <w:sz w:val="28"/>
                <w:szCs w:val="28"/>
              </w:rPr>
              <w:t>unt,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maioneză</w:t>
            </w:r>
            <w:r w:rsidR="00D26F59" w:rsidRPr="008A054B">
              <w:rPr>
                <w:rFonts w:ascii="Times New Roman" w:hAnsi="Times New Roman" w:cs="Times New Roman"/>
                <w:sz w:val="28"/>
                <w:szCs w:val="28"/>
              </w:rPr>
              <w:t>) ș.a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,cu excepția </w:t>
            </w:r>
            <w:r w:rsidR="00445620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mărfurilor 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indicate la pct.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nr. 1,2,3,4 și 5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8E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pui 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păsări domestice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F5B7D" w:rsidRPr="008A054B" w:rsidTr="008A054B">
        <w:tc>
          <w:tcPr>
            <w:tcW w:w="1035" w:type="dxa"/>
            <w:gridSpan w:val="2"/>
          </w:tcPr>
          <w:p w:rsidR="003F5B7D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13" w:type="dxa"/>
            <w:gridSpan w:val="2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iepuri și nutrii</w:t>
            </w:r>
          </w:p>
        </w:tc>
        <w:tc>
          <w:tcPr>
            <w:tcW w:w="2126" w:type="dxa"/>
          </w:tcPr>
          <w:p w:rsidR="003F5B7D" w:rsidRPr="008A054B" w:rsidRDefault="003F5B7D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D26F59" w:rsidRPr="008A054B" w:rsidTr="008A054B">
        <w:tc>
          <w:tcPr>
            <w:tcW w:w="1035" w:type="dxa"/>
            <w:gridSpan w:val="2"/>
          </w:tcPr>
          <w:p w:rsidR="00D26F59" w:rsidRPr="008A054B" w:rsidRDefault="00C92DF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13" w:type="dxa"/>
            <w:gridSpan w:val="2"/>
          </w:tcPr>
          <w:p w:rsidR="00D26F59" w:rsidRPr="008A054B" w:rsidRDefault="00D26F59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produse alimentare (paste făinoase,</w:t>
            </w:r>
            <w:r w:rsidR="000E3BA4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crupe,</w:t>
            </w:r>
            <w:r w:rsidR="000E3BA4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zahăr, bomboane,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pîine,</w:t>
            </w:r>
            <w:r w:rsidR="000E3BA4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biscuiți)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AD9" w:rsidRPr="008A054B">
              <w:rPr>
                <w:rFonts w:ascii="Times New Roman" w:hAnsi="Times New Roman" w:cs="Times New Roman"/>
                <w:sz w:val="28"/>
                <w:szCs w:val="28"/>
              </w:rPr>
              <w:t>ș.a.</w:t>
            </w:r>
          </w:p>
        </w:tc>
        <w:tc>
          <w:tcPr>
            <w:tcW w:w="2126" w:type="dxa"/>
          </w:tcPr>
          <w:p w:rsidR="00D26F59" w:rsidRPr="008A054B" w:rsidRDefault="00D26F59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630766" w:rsidRPr="008A054B" w:rsidTr="008A054B">
        <w:tc>
          <w:tcPr>
            <w:tcW w:w="1035" w:type="dxa"/>
            <w:gridSpan w:val="2"/>
          </w:tcPr>
          <w:p w:rsidR="00630766" w:rsidRPr="008A054B" w:rsidRDefault="00630766" w:rsidP="0047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613" w:type="dxa"/>
            <w:gridSpan w:val="2"/>
          </w:tcPr>
          <w:p w:rsidR="00630766" w:rsidRPr="008A054B" w:rsidRDefault="007D570E" w:rsidP="002E703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Plata </w:t>
            </w:r>
            <w:r w:rsidR="00630766" w:rsidRPr="008A054B">
              <w:rPr>
                <w:rFonts w:ascii="Times New Roman" w:hAnsi="Times New Roman" w:cs="Times New Roman"/>
                <w:sz w:val="28"/>
                <w:szCs w:val="28"/>
              </w:rPr>
              <w:t>pentru tonetele ce nu activează</w:t>
            </w:r>
            <w:r w:rsidRPr="008A05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630766" w:rsidRPr="008A054B" w:rsidRDefault="00630766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0E3BA4" w:rsidRPr="008A054B" w:rsidTr="008A054B">
        <w:tc>
          <w:tcPr>
            <w:tcW w:w="1035" w:type="dxa"/>
            <w:gridSpan w:val="2"/>
          </w:tcPr>
          <w:p w:rsidR="000E3BA4" w:rsidRPr="008A054B" w:rsidRDefault="000E3BA4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13" w:type="dxa"/>
            <w:gridSpan w:val="2"/>
          </w:tcPr>
          <w:p w:rsidR="000E3BA4" w:rsidRPr="008A054B" w:rsidRDefault="000E3BA4" w:rsidP="002E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Plata de compensare a taxei de piață</w:t>
            </w:r>
          </w:p>
        </w:tc>
        <w:tc>
          <w:tcPr>
            <w:tcW w:w="2126" w:type="dxa"/>
          </w:tcPr>
          <w:p w:rsidR="000E3BA4" w:rsidRPr="008A054B" w:rsidRDefault="00E65CD0" w:rsidP="0047068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  <w:r w:rsidR="007D01DA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tarif lei pe lună pe m</w:t>
            </w:r>
            <w:r w:rsidR="007D01DA" w:rsidRPr="008A05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F5B7D" w:rsidRPr="008A054B" w:rsidTr="00C41C35"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</w:tcPr>
          <w:p w:rsidR="008A054B" w:rsidRPr="008A054B" w:rsidRDefault="002E703C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:rsidR="008A054B" w:rsidRPr="008A054B" w:rsidRDefault="008A054B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Pr="008A054B" w:rsidRDefault="008A054B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Pr="008A054B" w:rsidRDefault="008A054B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Pr="008A054B" w:rsidRDefault="008A054B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Pr="008A054B" w:rsidRDefault="008A054B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301" w:rsidRPr="008A054B" w:rsidRDefault="00EB5040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A60301"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omercializarea </w:t>
            </w:r>
            <w:r w:rsidR="003F5B7D"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mărfuri</w:t>
            </w:r>
            <w:r w:rsidR="00730319"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lor</w:t>
            </w:r>
            <w:r w:rsidR="003F5B7D"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industriale:</w:t>
            </w:r>
          </w:p>
          <w:p w:rsidR="00630766" w:rsidRPr="008A054B" w:rsidRDefault="00630766" w:rsidP="004B2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0301" w:rsidRPr="008A054B" w:rsidTr="008A054B">
        <w:tc>
          <w:tcPr>
            <w:tcW w:w="1035" w:type="dxa"/>
            <w:gridSpan w:val="2"/>
          </w:tcPr>
          <w:p w:rsidR="00A60301" w:rsidRPr="008A054B" w:rsidRDefault="00A60301" w:rsidP="006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</w:t>
            </w:r>
          </w:p>
        </w:tc>
        <w:tc>
          <w:tcPr>
            <w:tcW w:w="7613" w:type="dxa"/>
            <w:gridSpan w:val="2"/>
          </w:tcPr>
          <w:p w:rsidR="00A60301" w:rsidRPr="008A054B" w:rsidRDefault="00A60301" w:rsidP="006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126" w:type="dxa"/>
          </w:tcPr>
          <w:p w:rsidR="00A60301" w:rsidRPr="008A054B" w:rsidRDefault="00A60301" w:rsidP="006E6B7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Tarif lei pentru 1 (una) zi</w:t>
            </w:r>
            <w:r w:rsidR="00EB5040" w:rsidRPr="008A054B">
              <w:rPr>
                <w:rFonts w:ascii="Times New Roman" w:hAnsi="Times New Roman" w:cs="Times New Roman"/>
                <w:sz w:val="28"/>
                <w:szCs w:val="28"/>
              </w:rPr>
              <w:t>/2 m</w:t>
            </w:r>
            <w:r w:rsidR="00EB5040" w:rsidRPr="008A05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D3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mărfuri industriale: îmbrăcăminte, încălțăminte, accesorii, veselă, jucării, cărucioare, mărfuri industriale pentru copii, ș.a.</w:t>
            </w:r>
          </w:p>
        </w:tc>
        <w:tc>
          <w:tcPr>
            <w:tcW w:w="2126" w:type="dxa"/>
          </w:tcPr>
          <w:p w:rsidR="006908A7" w:rsidRPr="008A054B" w:rsidRDefault="006908A7" w:rsidP="00D3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r w:rsidR="004B257F" w:rsidRPr="008A054B">
              <w:rPr>
                <w:rFonts w:ascii="Times New Roman" w:hAnsi="Times New Roman" w:cs="Times New Roman"/>
                <w:sz w:val="28"/>
                <w:szCs w:val="28"/>
              </w:rPr>
              <w:t>erțul cu mărfuri de cancelarie,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articole de galanterie, </w:t>
            </w:r>
            <w:r w:rsidR="00EB5040" w:rsidRPr="008A054B">
              <w:rPr>
                <w:rFonts w:ascii="Times New Roman" w:hAnsi="Times New Roman" w:cs="Times New Roman"/>
                <w:sz w:val="28"/>
                <w:szCs w:val="28"/>
              </w:rPr>
              <w:t>ace, aţă, baterii ș.</w:t>
            </w:r>
            <w:r w:rsidR="004B257F" w:rsidRPr="008A05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</w:t>
            </w:r>
            <w:r w:rsidR="008E4F5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scule,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r w:rsidRPr="008A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de fierărie şi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cu alte</w:t>
            </w:r>
            <w:r w:rsidRPr="008A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3F61" w:rsidRPr="008A054B">
              <w:rPr>
                <w:rFonts w:ascii="Times New Roman" w:eastAsia="Calibri" w:hAnsi="Times New Roman" w:cs="Times New Roman"/>
                <w:sz w:val="28"/>
                <w:szCs w:val="28"/>
              </w:rPr>
              <w:t>obiecte</w:t>
            </w:r>
            <w:r w:rsidRPr="008A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metalice mici</w:t>
            </w:r>
            <w:r w:rsidR="00403F61" w:rsidRPr="008A054B">
              <w:rPr>
                <w:rFonts w:ascii="Times New Roman" w:eastAsia="Calibri" w:hAnsi="Times New Roman" w:cs="Times New Roman"/>
                <w:sz w:val="28"/>
                <w:szCs w:val="28"/>
              </w:rPr>
              <w:t>, inclusiv aparataj electric, piese de schimb, produse și tehnică sanitară ș.a</w:t>
            </w:r>
          </w:p>
        </w:tc>
        <w:tc>
          <w:tcPr>
            <w:tcW w:w="2126" w:type="dxa"/>
          </w:tcPr>
          <w:p w:rsidR="006908A7" w:rsidRPr="008A054B" w:rsidRDefault="00403F61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08A7" w:rsidRPr="008A054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alte mărfuri industriale: vopsea, var, dizolvanți, tapete, articole de menaj, detergenți, săpun ș.a.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8E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</w:t>
            </w:r>
            <w:r w:rsidR="008E4F5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articole de lemn, articole de mobilier,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mături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Comerțul cu mărfuri foste în folosință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mărfuri foste în folosință </w:t>
            </w:r>
            <w:r w:rsidR="006D432B" w:rsidRPr="008A05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pensionari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</w:tr>
      <w:tr w:rsidR="006908A7" w:rsidRPr="008A054B" w:rsidTr="008A054B">
        <w:tc>
          <w:tcPr>
            <w:tcW w:w="1035" w:type="dxa"/>
            <w:gridSpan w:val="2"/>
          </w:tcPr>
          <w:p w:rsidR="006908A7" w:rsidRPr="008A054B" w:rsidRDefault="006908A7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Comerțul cu sacoșe de pe mână </w:t>
            </w:r>
          </w:p>
        </w:tc>
        <w:tc>
          <w:tcPr>
            <w:tcW w:w="2126" w:type="dxa"/>
          </w:tcPr>
          <w:p w:rsidR="006908A7" w:rsidRPr="008A054B" w:rsidRDefault="006908A7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630766" w:rsidRPr="008A054B" w:rsidTr="008A054B">
        <w:tc>
          <w:tcPr>
            <w:tcW w:w="1035" w:type="dxa"/>
            <w:gridSpan w:val="2"/>
          </w:tcPr>
          <w:p w:rsidR="00630766" w:rsidRPr="008A054B" w:rsidRDefault="00630766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630766" w:rsidRPr="008A054B" w:rsidRDefault="00836042" w:rsidP="00AF580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Comerțul cu produse și mărfuri în cadrul iarmaroacelor</w:t>
            </w:r>
          </w:p>
        </w:tc>
        <w:tc>
          <w:tcPr>
            <w:tcW w:w="2126" w:type="dxa"/>
          </w:tcPr>
          <w:p w:rsidR="00630766" w:rsidRPr="008A054B" w:rsidRDefault="00836042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0766" w:rsidRPr="008A054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36042" w:rsidRPr="008A054B" w:rsidTr="008A054B">
        <w:tc>
          <w:tcPr>
            <w:tcW w:w="1035" w:type="dxa"/>
            <w:gridSpan w:val="2"/>
          </w:tcPr>
          <w:p w:rsidR="00836042" w:rsidRPr="008A054B" w:rsidRDefault="00836042" w:rsidP="0022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13" w:type="dxa"/>
            <w:gridSpan w:val="2"/>
          </w:tcPr>
          <w:p w:rsidR="00836042" w:rsidRPr="008A054B" w:rsidRDefault="00836042" w:rsidP="00AF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42">
              <w:rPr>
                <w:rFonts w:ascii="Times New Roman" w:hAnsi="Times New Roman" w:cs="Times New Roman"/>
                <w:sz w:val="28"/>
                <w:szCs w:val="28"/>
              </w:rPr>
              <w:t>Plata pentru tonetele ce nu activează</w:t>
            </w:r>
            <w:r w:rsidRPr="008360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836042" w:rsidRPr="008A054B" w:rsidRDefault="00836042" w:rsidP="0047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6908A7" w:rsidRPr="001C7F13" w:rsidTr="00C41C35">
        <w:tc>
          <w:tcPr>
            <w:tcW w:w="10774" w:type="dxa"/>
            <w:gridSpan w:val="5"/>
            <w:tcBorders>
              <w:left w:val="nil"/>
              <w:right w:val="nil"/>
            </w:tcBorders>
          </w:tcPr>
          <w:p w:rsidR="002E703C" w:rsidRPr="008A054B" w:rsidRDefault="002E703C" w:rsidP="005C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C" w:rsidRPr="008A054B" w:rsidRDefault="00DD224C" w:rsidP="004B257F">
            <w:pPr>
              <w:pStyle w:val="a3"/>
              <w:ind w:left="10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C2" w:rsidRPr="008A054B" w:rsidRDefault="00664AC2" w:rsidP="004B257F">
            <w:pPr>
              <w:pStyle w:val="a3"/>
              <w:ind w:left="10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7D01DA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B" w:rsidRPr="008A054B" w:rsidRDefault="008A054B" w:rsidP="008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4B">
              <w:rPr>
                <w:rFonts w:ascii="Times New Roman" w:hAnsi="Times New Roman" w:cs="Times New Roman"/>
                <w:sz w:val="24"/>
                <w:szCs w:val="24"/>
              </w:rPr>
              <w:t>*- achită agenții economici, care nu activează  pentru  o perioadă nu mai mare de 3 luni pe parcursul unui an calendaristic</w:t>
            </w: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4B257F" w:rsidRPr="008A054B" w:rsidRDefault="008A054B" w:rsidP="007D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4B257F" w:rsidRPr="008A054B">
              <w:rPr>
                <w:rFonts w:ascii="Times New Roman" w:hAnsi="Times New Roman" w:cs="Times New Roman"/>
                <w:sz w:val="28"/>
                <w:szCs w:val="28"/>
              </w:rPr>
              <w:t>Anexa nr. 2</w:t>
            </w:r>
            <w:r w:rsidR="00664AC2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4B257F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a Decizia Consiliului </w:t>
            </w:r>
            <w:r w:rsidR="00AF580B" w:rsidRPr="008A054B">
              <w:rPr>
                <w:rFonts w:ascii="Times New Roman" w:hAnsi="Times New Roman" w:cs="Times New Roman"/>
                <w:sz w:val="28"/>
                <w:szCs w:val="28"/>
              </w:rPr>
              <w:t>Municipal</w:t>
            </w:r>
            <w:r w:rsidR="004B257F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Orhei </w:t>
            </w:r>
          </w:p>
          <w:p w:rsidR="004B257F" w:rsidRPr="008A054B" w:rsidRDefault="004B257F" w:rsidP="00061A84">
            <w:pPr>
              <w:pStyle w:val="a3"/>
              <w:ind w:left="10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nr. _____ din ___________________</w:t>
            </w:r>
          </w:p>
          <w:p w:rsidR="008A054B" w:rsidRDefault="008A054B" w:rsidP="002B0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A7" w:rsidRPr="008A054B" w:rsidRDefault="004B257F" w:rsidP="002B0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Serviciile de tăiere și păstrarea cărnii:</w:t>
            </w:r>
          </w:p>
        </w:tc>
      </w:tr>
      <w:tr w:rsidR="004115BA" w:rsidRPr="003710FF" w:rsidTr="00C41C35">
        <w:trPr>
          <w:trHeight w:val="589"/>
        </w:trPr>
        <w:tc>
          <w:tcPr>
            <w:tcW w:w="710" w:type="dxa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</w:t>
            </w:r>
          </w:p>
        </w:tc>
        <w:tc>
          <w:tcPr>
            <w:tcW w:w="7796" w:type="dxa"/>
            <w:gridSpan w:val="2"/>
          </w:tcPr>
          <w:p w:rsidR="004115BA" w:rsidRPr="008A054B" w:rsidRDefault="004115BA" w:rsidP="00371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268" w:type="dxa"/>
            <w:gridSpan w:val="2"/>
          </w:tcPr>
          <w:p w:rsidR="004115BA" w:rsidRPr="008A054B" w:rsidRDefault="004115BA" w:rsidP="00371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Tarif lei 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pe 1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zi</w:t>
            </w:r>
          </w:p>
          <w:p w:rsidR="004115BA" w:rsidRPr="008A054B" w:rsidRDefault="004115BA" w:rsidP="00371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BA" w:rsidRPr="001C7F13" w:rsidTr="00C41C35">
        <w:tc>
          <w:tcPr>
            <w:tcW w:w="710" w:type="dxa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gridSpan w:val="2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de tăiere a cărnii, pentru 1 kg</w:t>
            </w:r>
          </w:p>
        </w:tc>
        <w:tc>
          <w:tcPr>
            <w:tcW w:w="2268" w:type="dxa"/>
            <w:gridSpan w:val="2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</w:tr>
      <w:tr w:rsidR="004115BA" w:rsidRPr="001C7F13" w:rsidTr="00C41C35">
        <w:tc>
          <w:tcPr>
            <w:tcW w:w="710" w:type="dxa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gridSpan w:val="2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Păstrarea cărnii în frigider pentru 24 ore, pentru 1 kg</w:t>
            </w:r>
          </w:p>
        </w:tc>
        <w:tc>
          <w:tcPr>
            <w:tcW w:w="2268" w:type="dxa"/>
            <w:gridSpan w:val="2"/>
          </w:tcPr>
          <w:p w:rsidR="004115BA" w:rsidRPr="008A054B" w:rsidRDefault="004115BA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</w:tr>
      <w:tr w:rsidR="00A41DC8" w:rsidRPr="001C7F13" w:rsidTr="00C41C35">
        <w:tc>
          <w:tcPr>
            <w:tcW w:w="10774" w:type="dxa"/>
            <w:gridSpan w:val="5"/>
            <w:tcBorders>
              <w:left w:val="nil"/>
              <w:right w:val="nil"/>
            </w:tcBorders>
          </w:tcPr>
          <w:p w:rsid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Serviciile de pază a mărfurilor:</w:t>
            </w:r>
          </w:p>
        </w:tc>
      </w:tr>
      <w:tr w:rsidR="00A41DC8" w:rsidRPr="001C7F13" w:rsidTr="008A054B">
        <w:trPr>
          <w:trHeight w:val="375"/>
        </w:trPr>
        <w:tc>
          <w:tcPr>
            <w:tcW w:w="710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7938" w:type="dxa"/>
            <w:gridSpan w:val="3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126" w:type="dxa"/>
          </w:tcPr>
          <w:p w:rsidR="00A41DC8" w:rsidRPr="008A054B" w:rsidRDefault="008A054B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Tarif lei pe 1 </w:t>
            </w:r>
            <w:r w:rsidR="00A41DC8" w:rsidRPr="008A054B">
              <w:rPr>
                <w:rFonts w:ascii="Times New Roman" w:hAnsi="Times New Roman" w:cs="Times New Roman"/>
                <w:sz w:val="28"/>
                <w:szCs w:val="28"/>
              </w:rPr>
              <w:t>zi</w:t>
            </w:r>
          </w:p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DC8" w:rsidRPr="001C7F13" w:rsidTr="008A054B">
        <w:tc>
          <w:tcPr>
            <w:tcW w:w="710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pentru paza mărfurilor păstrate în tarabe</w:t>
            </w:r>
          </w:p>
        </w:tc>
        <w:tc>
          <w:tcPr>
            <w:tcW w:w="2126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</w:tr>
      <w:tr w:rsidR="00A41DC8" w:rsidRPr="001C7F13" w:rsidTr="008A054B">
        <w:tc>
          <w:tcPr>
            <w:tcW w:w="710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Servicii pentru paza  mărfurilor păstrate în </w:t>
            </w:r>
            <w:r w:rsidR="002231F5" w:rsidRPr="008A054B">
              <w:rPr>
                <w:rFonts w:ascii="Times New Roman" w:hAnsi="Times New Roman" w:cs="Times New Roman"/>
                <w:sz w:val="28"/>
                <w:szCs w:val="28"/>
              </w:rPr>
              <w:t>tone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te,</w:t>
            </w:r>
            <w:r w:rsidR="002231F5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>gherete, construcții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amplasate pe 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teritoriul pieții </w:t>
            </w:r>
            <w:r w:rsidR="002231F5" w:rsidRPr="008A054B">
              <w:rPr>
                <w:rFonts w:ascii="Times New Roman" w:hAnsi="Times New Roman" w:cs="Times New Roman"/>
                <w:sz w:val="28"/>
                <w:szCs w:val="28"/>
              </w:rPr>
              <w:t>cu suprafața totală de până la 5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m.p. inclusiv</w:t>
            </w:r>
          </w:p>
        </w:tc>
        <w:tc>
          <w:tcPr>
            <w:tcW w:w="2126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</w:tc>
      </w:tr>
      <w:tr w:rsidR="00A41DC8" w:rsidRPr="001C7F13" w:rsidTr="008A054B">
        <w:tc>
          <w:tcPr>
            <w:tcW w:w="710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:rsidR="00A41DC8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pentru paza  mărfurilor păstrate în tonete, gherete, construcții amplasate pe teritoriul pieții cu suprafața totală de până la 10 m.p. inclusiv</w:t>
            </w:r>
          </w:p>
        </w:tc>
        <w:tc>
          <w:tcPr>
            <w:tcW w:w="2126" w:type="dxa"/>
          </w:tcPr>
          <w:p w:rsidR="00A41DC8" w:rsidRPr="008A054B" w:rsidRDefault="00A41DC8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A75BB6" w:rsidRPr="001C7F13" w:rsidTr="008A054B">
        <w:tc>
          <w:tcPr>
            <w:tcW w:w="710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gridSpan w:val="3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pentru paza  mărfurilor păstrate în tonete, gherete, construcții amplasate pe teritoriul pieții cu suprafața totală de până la 20 m.p. inclusiv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4-00</w:t>
            </w:r>
          </w:p>
        </w:tc>
      </w:tr>
      <w:tr w:rsidR="00A75BB6" w:rsidRPr="001C7F13" w:rsidTr="008A054B">
        <w:tc>
          <w:tcPr>
            <w:tcW w:w="710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gridSpan w:val="3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pentru paza  mărfurilor păstrate în construcții</w:t>
            </w:r>
            <w:r w:rsidR="00630766" w:rsidRPr="008A054B">
              <w:rPr>
                <w:rFonts w:ascii="Times New Roman" w:hAnsi="Times New Roman" w:cs="Times New Roman"/>
                <w:sz w:val="28"/>
                <w:szCs w:val="28"/>
              </w:rPr>
              <w:t>, încăperi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 amplasate pe teritoriul pieții cu suprafața totală de până la 50 m.p. inclusiv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A75BB6" w:rsidRPr="001C7F13" w:rsidTr="008A054B">
        <w:tc>
          <w:tcPr>
            <w:tcW w:w="710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gridSpan w:val="3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Servicii pentru paza  mărfurilor păstrate în </w:t>
            </w:r>
            <w:r w:rsidR="0063076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construcții, încăperi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amplasate pe teritoriul pieții cu suprafața totală de până la 100 m.p. inclusiv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A75BB6" w:rsidRPr="001C7F13" w:rsidTr="008A054B">
        <w:tc>
          <w:tcPr>
            <w:tcW w:w="710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gridSpan w:val="3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Servicii pentru paza  mărfurilor păstrate în </w:t>
            </w:r>
            <w:r w:rsidR="00630766"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construcții, încăperi </w:t>
            </w: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amplasate pe teritoriul pieții ce depășește suprafața 100 m.p. 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A75BB6" w:rsidRPr="001C7F13" w:rsidTr="00C41C35">
        <w:tc>
          <w:tcPr>
            <w:tcW w:w="10774" w:type="dxa"/>
            <w:gridSpan w:val="5"/>
            <w:tcBorders>
              <w:left w:val="nil"/>
              <w:right w:val="nil"/>
            </w:tcBorders>
          </w:tcPr>
          <w:p w:rsid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FAB" w:rsidRPr="008A054B" w:rsidRDefault="00061A84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Servicii de încărcare-descarcare a mărfii:</w:t>
            </w:r>
          </w:p>
          <w:tbl>
            <w:tblPr>
              <w:tblStyle w:val="a6"/>
              <w:tblW w:w="11142" w:type="dxa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7654"/>
              <w:gridCol w:w="2615"/>
            </w:tblGrid>
            <w:tr w:rsidR="00061A84" w:rsidRPr="008A054B" w:rsidTr="00B75CDD">
              <w:trPr>
                <w:trHeight w:val="603"/>
              </w:trPr>
              <w:tc>
                <w:tcPr>
                  <w:tcW w:w="873" w:type="dxa"/>
                </w:tcPr>
                <w:p w:rsidR="00061A84" w:rsidRPr="008A054B" w:rsidRDefault="00061A84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Nr.</w:t>
                  </w:r>
                </w:p>
              </w:tc>
              <w:tc>
                <w:tcPr>
                  <w:tcW w:w="7654" w:type="dxa"/>
                </w:tcPr>
                <w:p w:rsidR="00061A84" w:rsidRPr="008A054B" w:rsidRDefault="00061A84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Denumire:</w:t>
                  </w:r>
                </w:p>
              </w:tc>
              <w:tc>
                <w:tcPr>
                  <w:tcW w:w="2615" w:type="dxa"/>
                </w:tcPr>
                <w:p w:rsidR="00061A84" w:rsidRPr="008A054B" w:rsidRDefault="00061A84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Tarif lei </w:t>
                  </w:r>
                  <w:r w:rsid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pe 1 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zi</w:t>
                  </w:r>
                </w:p>
                <w:p w:rsidR="00061A84" w:rsidRPr="008A054B" w:rsidRDefault="00061A84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1A84" w:rsidRPr="008A054B" w:rsidTr="00B75CDD">
              <w:tc>
                <w:tcPr>
                  <w:tcW w:w="873" w:type="dxa"/>
                </w:tcPr>
                <w:p w:rsidR="00061A84" w:rsidRPr="008A054B" w:rsidRDefault="00061A84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654" w:type="dxa"/>
                </w:tcPr>
                <w:p w:rsidR="00061A84" w:rsidRPr="008A054B" w:rsidRDefault="00061A84" w:rsidP="00061A84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Servicii de încărcare-descărcare a mărfii pe teritoriul pieții, din auto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cu greutatea de pînă la 1</w:t>
                  </w:r>
                  <w:r w:rsidR="004E4AA5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tonă</w:t>
                  </w:r>
                </w:p>
              </w:tc>
              <w:tc>
                <w:tcPr>
                  <w:tcW w:w="2615" w:type="dxa"/>
                </w:tcPr>
                <w:p w:rsidR="00061A84" w:rsidRPr="008A054B" w:rsidRDefault="005043B2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061A84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-00</w:t>
                  </w:r>
                </w:p>
              </w:tc>
            </w:tr>
            <w:tr w:rsidR="005043B2" w:rsidRPr="008A054B" w:rsidTr="00B75CDD">
              <w:tc>
                <w:tcPr>
                  <w:tcW w:w="873" w:type="dxa"/>
                </w:tcPr>
                <w:p w:rsidR="005043B2" w:rsidRPr="008A054B" w:rsidRDefault="005043B2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654" w:type="dxa"/>
                </w:tcPr>
                <w:p w:rsidR="005043B2" w:rsidRPr="008A054B" w:rsidRDefault="005043B2" w:rsidP="005043B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Servicii de încărcare-descărcare a mărfii pe teritoriul pieții, din auto cu greutatea mai mare de 1</w:t>
                  </w:r>
                  <w:r w:rsidR="004E4AA5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tonă</w:t>
                  </w:r>
                </w:p>
              </w:tc>
              <w:tc>
                <w:tcPr>
                  <w:tcW w:w="2615" w:type="dxa"/>
                </w:tcPr>
                <w:p w:rsidR="005043B2" w:rsidRPr="008A054B" w:rsidRDefault="005043B2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30-00</w:t>
                  </w:r>
                </w:p>
              </w:tc>
            </w:tr>
          </w:tbl>
          <w:p w:rsid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43FAB" w:rsidRPr="008A054B" w:rsidRDefault="00843FA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Servicii de salubrizare:</w:t>
            </w:r>
          </w:p>
          <w:tbl>
            <w:tblPr>
              <w:tblStyle w:val="a6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654"/>
              <w:gridCol w:w="2473"/>
            </w:tblGrid>
            <w:tr w:rsidR="00843FAB" w:rsidRPr="008A054B" w:rsidTr="00C41C35">
              <w:trPr>
                <w:trHeight w:val="603"/>
              </w:trPr>
              <w:tc>
                <w:tcPr>
                  <w:tcW w:w="534" w:type="dxa"/>
                </w:tcPr>
                <w:p w:rsidR="00843FAB" w:rsidRPr="008A054B" w:rsidRDefault="008A054B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Nr</w:t>
                  </w:r>
                </w:p>
              </w:tc>
              <w:tc>
                <w:tcPr>
                  <w:tcW w:w="7654" w:type="dxa"/>
                </w:tcPr>
                <w:p w:rsidR="00843FAB" w:rsidRPr="008A054B" w:rsidRDefault="00843FAB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Denumire:</w:t>
                  </w:r>
                </w:p>
              </w:tc>
              <w:tc>
                <w:tcPr>
                  <w:tcW w:w="2473" w:type="dxa"/>
                </w:tcPr>
                <w:p w:rsidR="00843FAB" w:rsidRPr="008A054B" w:rsidRDefault="002B00A9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Tarif lei p/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(un</w:t>
                  </w:r>
                  <w:r w:rsidR="00843FAB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 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="00843FAB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43B2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pe </w:t>
                  </w:r>
                  <w:r w:rsidR="00843FAB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lună</w:t>
                  </w:r>
                </w:p>
                <w:p w:rsidR="00843FAB" w:rsidRPr="008A054B" w:rsidRDefault="00843FAB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3FAB" w:rsidRPr="008A054B" w:rsidTr="00C41C35">
              <w:tc>
                <w:tcPr>
                  <w:tcW w:w="534" w:type="dxa"/>
                </w:tcPr>
                <w:p w:rsidR="00843FAB" w:rsidRPr="008A054B" w:rsidRDefault="00843FAB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843FAB" w:rsidRPr="008A054B" w:rsidRDefault="00843FAB" w:rsidP="00843FA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Servicii de salubrizare, inclusiv transportarea și prelucrarea gunoiului</w:t>
                  </w:r>
                  <w:r w:rsidR="001C7F13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în piața agroalimentară</w:t>
                  </w:r>
                </w:p>
              </w:tc>
              <w:tc>
                <w:tcPr>
                  <w:tcW w:w="2473" w:type="dxa"/>
                </w:tcPr>
                <w:p w:rsidR="00843FAB" w:rsidRPr="008A054B" w:rsidRDefault="00DD224C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843FAB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-00</w:t>
                  </w:r>
                </w:p>
              </w:tc>
            </w:tr>
            <w:tr w:rsidR="001C7F13" w:rsidRPr="008A054B" w:rsidTr="00C41C35">
              <w:tc>
                <w:tcPr>
                  <w:tcW w:w="534" w:type="dxa"/>
                </w:tcPr>
                <w:p w:rsidR="001C7F13" w:rsidRPr="008A054B" w:rsidRDefault="001C7F13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1C7F13" w:rsidRPr="008A054B" w:rsidRDefault="001C7F13" w:rsidP="00843FA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Servicii de salubrizare, inclusiv transportarea și prelucrarea gunoiului în piața industrială</w:t>
                  </w:r>
                </w:p>
              </w:tc>
              <w:tc>
                <w:tcPr>
                  <w:tcW w:w="2473" w:type="dxa"/>
                </w:tcPr>
                <w:p w:rsidR="001C7F13" w:rsidRPr="008A054B" w:rsidRDefault="00DD224C" w:rsidP="00504F8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1C7F13"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-00</w:t>
                  </w:r>
                </w:p>
              </w:tc>
            </w:tr>
          </w:tbl>
          <w:p w:rsidR="008A054B" w:rsidRDefault="008A054B" w:rsidP="004E4AA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Default="008A054B" w:rsidP="004E4AA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Default="008A054B" w:rsidP="004E4AA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4B" w:rsidRDefault="008A054B" w:rsidP="004E4AA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AA5" w:rsidRPr="008A054B" w:rsidRDefault="004E4AA5" w:rsidP="004E4AA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Servicii de depozitare a mărfii în tonete:</w:t>
            </w:r>
          </w:p>
          <w:tbl>
            <w:tblPr>
              <w:tblStyle w:val="a6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654"/>
              <w:gridCol w:w="2473"/>
            </w:tblGrid>
            <w:tr w:rsidR="004E4AA5" w:rsidRPr="008A054B" w:rsidTr="00C41C35">
              <w:trPr>
                <w:trHeight w:val="603"/>
              </w:trPr>
              <w:tc>
                <w:tcPr>
                  <w:tcW w:w="534" w:type="dxa"/>
                </w:tcPr>
                <w:p w:rsidR="004E4AA5" w:rsidRPr="008A054B" w:rsidRDefault="008A054B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Nr</w:t>
                  </w:r>
                </w:p>
              </w:tc>
              <w:tc>
                <w:tcPr>
                  <w:tcW w:w="7654" w:type="dxa"/>
                </w:tcPr>
                <w:p w:rsidR="004E4AA5" w:rsidRPr="008A054B" w:rsidRDefault="004E4AA5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Denumire:</w:t>
                  </w:r>
                </w:p>
              </w:tc>
              <w:tc>
                <w:tcPr>
                  <w:tcW w:w="2473" w:type="dxa"/>
                </w:tcPr>
                <w:p w:rsidR="004E4AA5" w:rsidRPr="008A054B" w:rsidRDefault="004E4AA5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Tarif lei p/u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(doi) m 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pe lună</w:t>
                  </w:r>
                </w:p>
                <w:p w:rsidR="004E4AA5" w:rsidRPr="008A054B" w:rsidRDefault="004E4AA5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4AA5" w:rsidRPr="008A054B" w:rsidTr="00C41C35">
              <w:tc>
                <w:tcPr>
                  <w:tcW w:w="534" w:type="dxa"/>
                </w:tcPr>
                <w:p w:rsidR="004E4AA5" w:rsidRPr="008A054B" w:rsidRDefault="004E4AA5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654" w:type="dxa"/>
                </w:tcPr>
                <w:p w:rsidR="004E4AA5" w:rsidRPr="008A054B" w:rsidRDefault="004E4AA5" w:rsidP="004E4AA5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Servicii de depozitare a mărfii în tonete</w:t>
                  </w:r>
                </w:p>
              </w:tc>
              <w:tc>
                <w:tcPr>
                  <w:tcW w:w="2473" w:type="dxa"/>
                </w:tcPr>
                <w:p w:rsidR="004E4AA5" w:rsidRPr="008A054B" w:rsidRDefault="004E4AA5" w:rsidP="00FF5BEB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5-00</w:t>
                  </w:r>
                </w:p>
              </w:tc>
            </w:tr>
          </w:tbl>
          <w:p w:rsid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BB6" w:rsidRPr="008A054B" w:rsidRDefault="0063076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="00A75BB6"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liberarea certificatelor:</w:t>
            </w:r>
          </w:p>
        </w:tc>
      </w:tr>
      <w:tr w:rsidR="00A75BB6" w:rsidRPr="003710FF" w:rsidTr="00A2006C">
        <w:trPr>
          <w:trHeight w:val="524"/>
        </w:trPr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</w:t>
            </w:r>
          </w:p>
        </w:tc>
        <w:tc>
          <w:tcPr>
            <w:tcW w:w="7471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268" w:type="dxa"/>
            <w:gridSpan w:val="2"/>
          </w:tcPr>
          <w:p w:rsidR="00A75BB6" w:rsidRPr="008A054B" w:rsidRDefault="00A2006C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Tarif lei p/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>u 1 (un) certificat</w:t>
            </w:r>
          </w:p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B6" w:rsidRPr="001C7F13" w:rsidTr="00C41C35"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1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Eliberarea certificate, copii de pe actele emise de întreprindere</w:t>
            </w:r>
          </w:p>
        </w:tc>
        <w:tc>
          <w:tcPr>
            <w:tcW w:w="2268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A75BB6" w:rsidRPr="001C7F13" w:rsidTr="00C41C35">
        <w:tc>
          <w:tcPr>
            <w:tcW w:w="10774" w:type="dxa"/>
            <w:gridSpan w:val="5"/>
            <w:tcBorders>
              <w:left w:val="nil"/>
              <w:right w:val="nil"/>
            </w:tcBorders>
          </w:tcPr>
          <w:p w:rsid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Difuzarea avizelor publicitare:</w:t>
            </w:r>
          </w:p>
        </w:tc>
      </w:tr>
      <w:tr w:rsidR="00A75BB6" w:rsidRPr="003710FF" w:rsidTr="008A054B">
        <w:trPr>
          <w:trHeight w:val="551"/>
        </w:trPr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7613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126" w:type="dxa"/>
          </w:tcPr>
          <w:p w:rsidR="00A75BB6" w:rsidRPr="008A054B" w:rsidRDefault="00A2006C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Tarif lei p/</w:t>
            </w:r>
            <w:r w:rsidR="00C41C35" w:rsidRPr="008A054B">
              <w:rPr>
                <w:rFonts w:ascii="Times New Roman" w:hAnsi="Times New Roman" w:cs="Times New Roman"/>
                <w:sz w:val="28"/>
                <w:szCs w:val="28"/>
              </w:rPr>
              <w:t>u 1 (un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>) anunț</w:t>
            </w:r>
          </w:p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B6" w:rsidRPr="001C7F13" w:rsidTr="008A054B"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 xml:space="preserve">1 (una) difuzare aviz  sau  text publicitar prin reţeaua locală  de radio 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</w:tc>
      </w:tr>
      <w:tr w:rsidR="00A75BB6" w:rsidRPr="001C7F13" w:rsidTr="00C41C35">
        <w:tc>
          <w:tcPr>
            <w:tcW w:w="10774" w:type="dxa"/>
            <w:gridSpan w:val="5"/>
            <w:tcBorders>
              <w:left w:val="nil"/>
              <w:right w:val="nil"/>
            </w:tcBorders>
          </w:tcPr>
          <w:p w:rsidR="008A054B" w:rsidRPr="008A054B" w:rsidRDefault="008A054B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b/>
                <w:sz w:val="28"/>
                <w:szCs w:val="28"/>
              </w:rPr>
              <w:t>Serviciu toaletei publice:</w:t>
            </w:r>
          </w:p>
        </w:tc>
      </w:tr>
      <w:tr w:rsidR="00A75BB6" w:rsidRPr="007A5C42" w:rsidTr="008A054B">
        <w:trPr>
          <w:trHeight w:val="603"/>
        </w:trPr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7613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Denumire:</w:t>
            </w:r>
          </w:p>
        </w:tc>
        <w:tc>
          <w:tcPr>
            <w:tcW w:w="2126" w:type="dxa"/>
          </w:tcPr>
          <w:p w:rsidR="00A75BB6" w:rsidRPr="008A054B" w:rsidRDefault="00A2006C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Tarif lei p/</w:t>
            </w:r>
            <w:r w:rsidR="00A75BB6" w:rsidRPr="008A054B">
              <w:rPr>
                <w:rFonts w:ascii="Times New Roman" w:hAnsi="Times New Roman" w:cs="Times New Roman"/>
                <w:sz w:val="28"/>
                <w:szCs w:val="28"/>
              </w:rPr>
              <w:t>u 1 (o) intrare</w:t>
            </w:r>
          </w:p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B6" w:rsidRPr="001C7F13" w:rsidTr="008A054B">
        <w:trPr>
          <w:trHeight w:val="305"/>
        </w:trPr>
        <w:tc>
          <w:tcPr>
            <w:tcW w:w="1035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3" w:type="dxa"/>
            <w:gridSpan w:val="2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Servicii ale toaletei publice</w:t>
            </w:r>
          </w:p>
        </w:tc>
        <w:tc>
          <w:tcPr>
            <w:tcW w:w="2126" w:type="dxa"/>
          </w:tcPr>
          <w:p w:rsidR="00A75BB6" w:rsidRPr="008A054B" w:rsidRDefault="00A75BB6" w:rsidP="006307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B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</w:p>
        </w:tc>
      </w:tr>
    </w:tbl>
    <w:p w:rsidR="002B00A9" w:rsidRDefault="002B00A9" w:rsidP="00DD224C">
      <w:pPr>
        <w:rPr>
          <w:rFonts w:ascii="Times New Roman" w:hAnsi="Times New Roman" w:cs="Times New Roman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054B" w:rsidRDefault="008A054B" w:rsidP="001C7F13">
      <w:pPr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043B2" w:rsidRPr="008A054B" w:rsidRDefault="005043B2" w:rsidP="001C7F13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Notă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informativă</w:t>
      </w:r>
      <w:proofErr w:type="spellEnd"/>
    </w:p>
    <w:p w:rsidR="005043B2" w:rsidRPr="008A054B" w:rsidRDefault="005043B2" w:rsidP="007D01DA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054B">
        <w:rPr>
          <w:rFonts w:ascii="Times New Roman" w:hAnsi="Times New Roman" w:cs="Times New Roman"/>
          <w:sz w:val="28"/>
          <w:szCs w:val="28"/>
          <w:lang w:val="en-US"/>
        </w:rPr>
        <w:t>( la</w:t>
      </w:r>
      <w:proofErr w:type="gram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054B" w:rsidRPr="008A054B">
        <w:rPr>
          <w:rFonts w:ascii="Times New Roman" w:hAnsi="Times New Roman" w:cs="Times New Roman"/>
          <w:sz w:val="28"/>
          <w:szCs w:val="28"/>
          <w:lang w:val="en-US"/>
        </w:rPr>
        <w:t>nr_______din</w:t>
      </w:r>
      <w:proofErr w:type="spellEnd"/>
      <w:r w:rsidR="008A054B"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__________2018</w:t>
      </w:r>
      <w:r w:rsidRPr="008A054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A054B" w:rsidRPr="008A054B" w:rsidRDefault="008A054B" w:rsidP="007D01DA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054B" w:rsidRPr="008A054B" w:rsidRDefault="001C7F13" w:rsidP="008A054B">
      <w:pPr>
        <w:ind w:left="360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>coordonarea</w:t>
      </w:r>
      <w:proofErr w:type="spellEnd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>tarifelor</w:t>
      </w:r>
      <w:proofErr w:type="spellEnd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43B2" w:rsidRPr="008A054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A054B" w:rsidRPr="008A054B">
        <w:rPr>
          <w:rFonts w:ascii="Times New Roman" w:hAnsi="Times New Roman" w:cs="Times New Roman"/>
          <w:sz w:val="28"/>
          <w:szCs w:val="28"/>
        </w:rPr>
        <w:t xml:space="preserve"> serviciile prestate și plata locurilor de vînzare organizate de către Întreprinderea Municipală Pentru Achiziții, Comerț și Piețe</w:t>
      </w:r>
      <w:r w:rsidR="008A054B">
        <w:rPr>
          <w:rFonts w:ascii="Times New Roman" w:hAnsi="Times New Roman" w:cs="Times New Roman"/>
          <w:sz w:val="28"/>
          <w:szCs w:val="28"/>
        </w:rPr>
        <w:t>”</w:t>
      </w:r>
    </w:p>
    <w:p w:rsidR="005043B2" w:rsidRPr="008A054B" w:rsidRDefault="005043B2" w:rsidP="007D01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43B2" w:rsidRPr="008A054B" w:rsidRDefault="005043B2" w:rsidP="007D01D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Stimați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consilieri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054B">
        <w:rPr>
          <w:rFonts w:ascii="Times New Roman" w:hAnsi="Times New Roman" w:cs="Times New Roman"/>
          <w:sz w:val="28"/>
          <w:szCs w:val="28"/>
        </w:rPr>
        <w:t>Titlului VII al Codului Fiscal nr.93 din 01.04.2004, art.290 lit.</w:t>
      </w:r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q), </w:t>
      </w:r>
      <w:r w:rsidRPr="008A054B">
        <w:rPr>
          <w:rFonts w:ascii="Times New Roman" w:hAnsi="Times New Roman" w:cs="Times New Roman"/>
          <w:sz w:val="28"/>
          <w:szCs w:val="28"/>
        </w:rPr>
        <w:t xml:space="preserve">Legea privind administraţia publică locală nr.436-XVI din 28.12.2006, art.14, </w:t>
      </w:r>
      <w:r w:rsidR="008A054B" w:rsidRPr="008A054B">
        <w:rPr>
          <w:rFonts w:ascii="Times New Roman" w:hAnsi="Times New Roman" w:cs="Times New Roman"/>
          <w:sz w:val="28"/>
          <w:szCs w:val="28"/>
        </w:rPr>
        <w:t xml:space="preserve">art.7 din Legea nr.246 din 23.11.2017 cu </w:t>
      </w:r>
      <w:r w:rsidR="008A054B" w:rsidRPr="008A054B">
        <w:rPr>
          <w:rFonts w:ascii="Times New Roman" w:hAnsi="Times New Roman" w:cs="Times New Roman"/>
          <w:bCs/>
          <w:sz w:val="28"/>
          <w:szCs w:val="28"/>
        </w:rPr>
        <w:t>privire la întreprinderea de stat şi întreprinderea municipală</w:t>
      </w:r>
      <w:r w:rsidR="008A054B" w:rsidRPr="008A054B">
        <w:rPr>
          <w:rFonts w:ascii="Times New Roman" w:hAnsi="Times New Roman" w:cs="Times New Roman"/>
          <w:sz w:val="28"/>
          <w:szCs w:val="28"/>
        </w:rPr>
        <w:t xml:space="preserve">, </w:t>
      </w:r>
      <w:r w:rsidRPr="008A054B">
        <w:rPr>
          <w:rFonts w:ascii="Times New Roman" w:hAnsi="Times New Roman" w:cs="Times New Roman"/>
          <w:sz w:val="28"/>
          <w:szCs w:val="28"/>
        </w:rPr>
        <w:t xml:space="preserve">autoritatea deliberativă a administrației publice locale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norme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tarife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instituţiile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local din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subordine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excepţia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tarifelor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alimentare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energie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termică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regimul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întreprinderilor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comerciale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alimentaţie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indiferent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tipul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forma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juridică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comerţul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43B2" w:rsidRPr="008A054B" w:rsidRDefault="005043B2" w:rsidP="007D01D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sz w:val="28"/>
          <w:szCs w:val="28"/>
        </w:rPr>
        <w:t>Legea nr.845-XII din 03.01.1992 cu privire la antreprenoriat și întreprinderi, art.6</w:t>
      </w:r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A054B">
        <w:rPr>
          <w:rFonts w:ascii="Times New Roman" w:hAnsi="Times New Roman" w:cs="Times New Roman"/>
          <w:sz w:val="28"/>
          <w:szCs w:val="28"/>
        </w:rPr>
        <w:t>prevăd dreptul întreprinderii municipale de a stabili prețurile și tarifele la serviciile prestate.</w:t>
      </w:r>
    </w:p>
    <w:p w:rsidR="005043B2" w:rsidRPr="008A054B" w:rsidRDefault="005043B2" w:rsidP="007D01DA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Conform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nr.231</w:t>
      </w:r>
      <w:r w:rsidRPr="008A054B">
        <w:rPr>
          <w:rFonts w:ascii="Times New Roman" w:hAnsi="Times New Roman" w:cs="Times New Roman"/>
          <w:sz w:val="28"/>
          <w:szCs w:val="28"/>
        </w:rPr>
        <w:t xml:space="preserve"> din 23.09.2010, art.12,</w:t>
      </w:r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comerțul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interior,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tarifele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pieţei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stabilesc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pieţei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principiilor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transparenţei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nediscriminării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echităţii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economice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calendaristice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coordonează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autoritatea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8A054B">
        <w:rPr>
          <w:rFonts w:ascii="Times New Roman" w:hAnsi="Times New Roman" w:cs="Times New Roman"/>
          <w:sz w:val="28"/>
          <w:szCs w:val="28"/>
          <w:lang w:val="en-US"/>
        </w:rPr>
        <w:t xml:space="preserve"> locale. </w:t>
      </w:r>
    </w:p>
    <w:p w:rsidR="008A054B" w:rsidRPr="008A054B" w:rsidRDefault="008A054B" w:rsidP="008A05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4B">
        <w:rPr>
          <w:rFonts w:ascii="Times New Roman" w:eastAsia="Calibri" w:hAnsi="Times New Roman" w:cs="Times New Roman"/>
          <w:sz w:val="28"/>
          <w:szCs w:val="28"/>
        </w:rPr>
        <w:t>Proiectul de decizie prezentat spre aprobare are drept scop aducerea în corespundere cu prevederile actelor legislative  existente, precum şi eficientizarea administrării întreprinderii, ţinîndu-se  cont de prevederile</w:t>
      </w:r>
      <w:r>
        <w:rPr>
          <w:rFonts w:ascii="Times New Roman" w:eastAsia="Calibri" w:hAnsi="Times New Roman" w:cs="Times New Roman"/>
          <w:sz w:val="28"/>
          <w:szCs w:val="28"/>
        </w:rPr>
        <w:t xml:space="preserve"> art.12 al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Legii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nr.231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din 23.09.2010</w:t>
      </w: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cu</w:t>
      </w:r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privi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comerțul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interior</w:t>
      </w:r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, Titlului VII al Codului Fiscal nr.93 din 01.04.2004, Legii nr.845-XII din 03.01.1992 cu privire la antreprenoriat şi întreprinderi, Legii </w:t>
      </w:r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nr. </w:t>
      </w:r>
      <w:proofErr w:type="gram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246  din</w:t>
      </w:r>
      <w:proofErr w:type="gram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  23.11.2017 cu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privire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întreprinderea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şi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întreprinderea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54B">
        <w:rPr>
          <w:rFonts w:ascii="Times New Roman" w:eastAsia="Calibri" w:hAnsi="Times New Roman" w:cs="Times New Roman"/>
          <w:sz w:val="28"/>
          <w:szCs w:val="28"/>
          <w:lang w:val="en-US"/>
        </w:rPr>
        <w:t>municipală</w:t>
      </w:r>
      <w:proofErr w:type="spellEnd"/>
      <w:r w:rsidRPr="008A054B">
        <w:rPr>
          <w:rFonts w:ascii="Times New Roman" w:eastAsia="Calibri" w:hAnsi="Times New Roman" w:cs="Times New Roman"/>
          <w:sz w:val="28"/>
          <w:szCs w:val="28"/>
        </w:rPr>
        <w:t xml:space="preserve"> și altor acte legislative</w:t>
      </w:r>
      <w:r w:rsidRPr="008A054B">
        <w:rPr>
          <w:rFonts w:ascii="Times New Roman" w:hAnsi="Times New Roman" w:cs="Times New Roman"/>
          <w:sz w:val="28"/>
          <w:szCs w:val="28"/>
        </w:rPr>
        <w:t xml:space="preserve"> </w:t>
      </w:r>
      <w:r w:rsidRPr="008A054B">
        <w:rPr>
          <w:rFonts w:ascii="Times New Roman" w:eastAsia="Calibri" w:hAnsi="Times New Roman" w:cs="Times New Roman"/>
          <w:sz w:val="28"/>
          <w:szCs w:val="28"/>
        </w:rPr>
        <w:t>cu privire la comerț.</w:t>
      </w:r>
    </w:p>
    <w:p w:rsidR="008A054B" w:rsidRPr="008A054B" w:rsidRDefault="008A054B" w:rsidP="008A05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3B2" w:rsidRPr="008A054B" w:rsidRDefault="008A054B" w:rsidP="00DD224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A054B">
        <w:rPr>
          <w:rFonts w:ascii="Times New Roman" w:hAnsi="Times New Roman" w:cs="Times New Roman"/>
          <w:b/>
          <w:sz w:val="28"/>
          <w:szCs w:val="28"/>
        </w:rPr>
        <w:t xml:space="preserve">Director                                                              </w:t>
      </w:r>
      <w:r w:rsidR="005043B2" w:rsidRPr="008A054B">
        <w:rPr>
          <w:rFonts w:ascii="Times New Roman" w:hAnsi="Times New Roman" w:cs="Times New Roman"/>
          <w:b/>
          <w:sz w:val="28"/>
          <w:szCs w:val="28"/>
        </w:rPr>
        <w:t>Eduard Țepordei</w:t>
      </w:r>
    </w:p>
    <w:p w:rsidR="005043B2" w:rsidRDefault="005043B2" w:rsidP="00AF580B">
      <w:pPr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F901A2" w:rsidRDefault="00F901A2" w:rsidP="00AF580B">
      <w:pPr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F901A2" w:rsidRDefault="00F901A2" w:rsidP="00AF580B">
      <w:pPr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F901A2" w:rsidRPr="00F901A2" w:rsidRDefault="00F901A2" w:rsidP="00F901A2">
      <w:pPr>
        <w:ind w:left="360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bookmarkStart w:id="0" w:name="_GoBack"/>
      <w:bookmarkEnd w:id="0"/>
    </w:p>
    <w:p w:rsidR="00F901A2" w:rsidRPr="00F901A2" w:rsidRDefault="00F901A2" w:rsidP="00F901A2">
      <w:pPr>
        <w:ind w:left="360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</w:p>
    <w:p w:rsidR="00F901A2" w:rsidRPr="00A2006C" w:rsidRDefault="00F901A2" w:rsidP="00AF580B">
      <w:pPr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F901A2" w:rsidRPr="00A2006C" w:rsidSect="008A054B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ACB"/>
    <w:multiLevelType w:val="hybridMultilevel"/>
    <w:tmpl w:val="13945322"/>
    <w:lvl w:ilvl="0" w:tplc="66B0F4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74BFE"/>
    <w:multiLevelType w:val="hybridMultilevel"/>
    <w:tmpl w:val="15026B30"/>
    <w:lvl w:ilvl="0" w:tplc="718687C6">
      <w:start w:val="15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841115"/>
    <w:multiLevelType w:val="hybridMultilevel"/>
    <w:tmpl w:val="4214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C55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4C6"/>
    <w:multiLevelType w:val="hybridMultilevel"/>
    <w:tmpl w:val="F54C0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C28BF"/>
    <w:multiLevelType w:val="hybridMultilevel"/>
    <w:tmpl w:val="E596691A"/>
    <w:lvl w:ilvl="0" w:tplc="A78A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665CB"/>
    <w:multiLevelType w:val="hybridMultilevel"/>
    <w:tmpl w:val="200E2546"/>
    <w:lvl w:ilvl="0" w:tplc="E3F23C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923C95"/>
    <w:multiLevelType w:val="hybridMultilevel"/>
    <w:tmpl w:val="4DB8E0AA"/>
    <w:lvl w:ilvl="0" w:tplc="9B72EF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C4B80"/>
    <w:multiLevelType w:val="hybridMultilevel"/>
    <w:tmpl w:val="60364C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7253"/>
    <w:multiLevelType w:val="hybridMultilevel"/>
    <w:tmpl w:val="5DA4C142"/>
    <w:lvl w:ilvl="0" w:tplc="71868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4B5B"/>
    <w:multiLevelType w:val="hybridMultilevel"/>
    <w:tmpl w:val="69147C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5C42"/>
    <w:multiLevelType w:val="hybridMultilevel"/>
    <w:tmpl w:val="8478949C"/>
    <w:lvl w:ilvl="0" w:tplc="E7D8D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72BF"/>
    <w:multiLevelType w:val="hybridMultilevel"/>
    <w:tmpl w:val="8478949C"/>
    <w:lvl w:ilvl="0" w:tplc="E7D8D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672C6"/>
    <w:multiLevelType w:val="hybridMultilevel"/>
    <w:tmpl w:val="A8F671B6"/>
    <w:lvl w:ilvl="0" w:tplc="71868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19F8"/>
    <w:multiLevelType w:val="hybridMultilevel"/>
    <w:tmpl w:val="8478949C"/>
    <w:lvl w:ilvl="0" w:tplc="E7D8D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17821"/>
    <w:multiLevelType w:val="hybridMultilevel"/>
    <w:tmpl w:val="05FAA598"/>
    <w:lvl w:ilvl="0" w:tplc="4EE2A73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F456DA9"/>
    <w:multiLevelType w:val="hybridMultilevel"/>
    <w:tmpl w:val="72E06206"/>
    <w:lvl w:ilvl="0" w:tplc="C3F63E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14B69"/>
    <w:multiLevelType w:val="hybridMultilevel"/>
    <w:tmpl w:val="B0DE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073B5"/>
    <w:multiLevelType w:val="hybridMultilevel"/>
    <w:tmpl w:val="8478949C"/>
    <w:lvl w:ilvl="0" w:tplc="E7D8D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77336"/>
    <w:multiLevelType w:val="multilevel"/>
    <w:tmpl w:val="7D8E1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15FDF"/>
    <w:multiLevelType w:val="hybridMultilevel"/>
    <w:tmpl w:val="1202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471CF"/>
    <w:multiLevelType w:val="hybridMultilevel"/>
    <w:tmpl w:val="D7A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334F"/>
    <w:multiLevelType w:val="hybridMultilevel"/>
    <w:tmpl w:val="03867A84"/>
    <w:lvl w:ilvl="0" w:tplc="71868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50E41"/>
    <w:multiLevelType w:val="hybridMultilevel"/>
    <w:tmpl w:val="D9B0E306"/>
    <w:lvl w:ilvl="0" w:tplc="DB701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35619"/>
    <w:multiLevelType w:val="hybridMultilevel"/>
    <w:tmpl w:val="394099EA"/>
    <w:lvl w:ilvl="0" w:tplc="DD549E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B137EE"/>
    <w:multiLevelType w:val="hybridMultilevel"/>
    <w:tmpl w:val="2ABCBC38"/>
    <w:lvl w:ilvl="0" w:tplc="718687C6">
      <w:start w:val="1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B42A8A"/>
    <w:multiLevelType w:val="hybridMultilevel"/>
    <w:tmpl w:val="43BCF4DC"/>
    <w:lvl w:ilvl="0" w:tplc="71868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A1105"/>
    <w:multiLevelType w:val="hybridMultilevel"/>
    <w:tmpl w:val="8478949C"/>
    <w:lvl w:ilvl="0" w:tplc="E7D8D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03896"/>
    <w:multiLevelType w:val="hybridMultilevel"/>
    <w:tmpl w:val="690456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ADD458C"/>
    <w:multiLevelType w:val="hybridMultilevel"/>
    <w:tmpl w:val="AEFEB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42354"/>
    <w:multiLevelType w:val="hybridMultilevel"/>
    <w:tmpl w:val="7B4800E0"/>
    <w:lvl w:ilvl="0" w:tplc="2AFEC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27"/>
  </w:num>
  <w:num w:numId="5">
    <w:abstractNumId w:val="0"/>
  </w:num>
  <w:num w:numId="6">
    <w:abstractNumId w:val="29"/>
  </w:num>
  <w:num w:numId="7">
    <w:abstractNumId w:val="5"/>
  </w:num>
  <w:num w:numId="8">
    <w:abstractNumId w:val="10"/>
  </w:num>
  <w:num w:numId="9">
    <w:abstractNumId w:val="24"/>
  </w:num>
  <w:num w:numId="10">
    <w:abstractNumId w:val="17"/>
  </w:num>
  <w:num w:numId="11">
    <w:abstractNumId w:val="13"/>
  </w:num>
  <w:num w:numId="12">
    <w:abstractNumId w:val="26"/>
  </w:num>
  <w:num w:numId="13">
    <w:abstractNumId w:val="11"/>
  </w:num>
  <w:num w:numId="14">
    <w:abstractNumId w:val="16"/>
  </w:num>
  <w:num w:numId="15">
    <w:abstractNumId w:val="20"/>
  </w:num>
  <w:num w:numId="16">
    <w:abstractNumId w:val="15"/>
  </w:num>
  <w:num w:numId="17">
    <w:abstractNumId w:val="6"/>
  </w:num>
  <w:num w:numId="18">
    <w:abstractNumId w:val="3"/>
  </w:num>
  <w:num w:numId="19">
    <w:abstractNumId w:val="28"/>
  </w:num>
  <w:num w:numId="20">
    <w:abstractNumId w:val="22"/>
  </w:num>
  <w:num w:numId="21">
    <w:abstractNumId w:val="14"/>
  </w:num>
  <w:num w:numId="22">
    <w:abstractNumId w:val="23"/>
  </w:num>
  <w:num w:numId="23">
    <w:abstractNumId w:val="9"/>
  </w:num>
  <w:num w:numId="24">
    <w:abstractNumId w:val="19"/>
  </w:num>
  <w:num w:numId="25">
    <w:abstractNumId w:val="21"/>
  </w:num>
  <w:num w:numId="26">
    <w:abstractNumId w:val="1"/>
  </w:num>
  <w:num w:numId="27">
    <w:abstractNumId w:val="7"/>
  </w:num>
  <w:num w:numId="28">
    <w:abstractNumId w:val="25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3BD"/>
    <w:rsid w:val="0000672F"/>
    <w:rsid w:val="0000748D"/>
    <w:rsid w:val="000354FB"/>
    <w:rsid w:val="0004101C"/>
    <w:rsid w:val="000448E4"/>
    <w:rsid w:val="00045CD3"/>
    <w:rsid w:val="00050A04"/>
    <w:rsid w:val="00061A84"/>
    <w:rsid w:val="000657AC"/>
    <w:rsid w:val="000663AD"/>
    <w:rsid w:val="00077BFA"/>
    <w:rsid w:val="0008203A"/>
    <w:rsid w:val="00097206"/>
    <w:rsid w:val="000A6489"/>
    <w:rsid w:val="000B1CD4"/>
    <w:rsid w:val="000B219F"/>
    <w:rsid w:val="000B42A7"/>
    <w:rsid w:val="000B6E44"/>
    <w:rsid w:val="000C17F1"/>
    <w:rsid w:val="000C2497"/>
    <w:rsid w:val="000D4839"/>
    <w:rsid w:val="000E3BA4"/>
    <w:rsid w:val="000E7671"/>
    <w:rsid w:val="000F115F"/>
    <w:rsid w:val="000F1EC4"/>
    <w:rsid w:val="001045D6"/>
    <w:rsid w:val="00107469"/>
    <w:rsid w:val="00122450"/>
    <w:rsid w:val="0012758C"/>
    <w:rsid w:val="00130A03"/>
    <w:rsid w:val="0013138F"/>
    <w:rsid w:val="00131795"/>
    <w:rsid w:val="00144F22"/>
    <w:rsid w:val="00146BB5"/>
    <w:rsid w:val="00154202"/>
    <w:rsid w:val="00155EDF"/>
    <w:rsid w:val="00157A1D"/>
    <w:rsid w:val="00165C0C"/>
    <w:rsid w:val="00172858"/>
    <w:rsid w:val="001745AA"/>
    <w:rsid w:val="0019565E"/>
    <w:rsid w:val="00196125"/>
    <w:rsid w:val="001A5A91"/>
    <w:rsid w:val="001C1103"/>
    <w:rsid w:val="001C7F13"/>
    <w:rsid w:val="001D68C6"/>
    <w:rsid w:val="001E63B9"/>
    <w:rsid w:val="001F6843"/>
    <w:rsid w:val="001F7C6D"/>
    <w:rsid w:val="00200813"/>
    <w:rsid w:val="0020367B"/>
    <w:rsid w:val="002057E7"/>
    <w:rsid w:val="00207092"/>
    <w:rsid w:val="002174A5"/>
    <w:rsid w:val="002206C7"/>
    <w:rsid w:val="002231F5"/>
    <w:rsid w:val="00225998"/>
    <w:rsid w:val="0024497F"/>
    <w:rsid w:val="00246BC1"/>
    <w:rsid w:val="00247879"/>
    <w:rsid w:val="002509DC"/>
    <w:rsid w:val="0025193C"/>
    <w:rsid w:val="00256860"/>
    <w:rsid w:val="0026612F"/>
    <w:rsid w:val="002678E1"/>
    <w:rsid w:val="00274BDB"/>
    <w:rsid w:val="00292777"/>
    <w:rsid w:val="00293F8D"/>
    <w:rsid w:val="00294505"/>
    <w:rsid w:val="002956E0"/>
    <w:rsid w:val="002B00A9"/>
    <w:rsid w:val="002B31DA"/>
    <w:rsid w:val="002B7600"/>
    <w:rsid w:val="002C35C8"/>
    <w:rsid w:val="002D24B6"/>
    <w:rsid w:val="002D376E"/>
    <w:rsid w:val="002E15D6"/>
    <w:rsid w:val="002E703C"/>
    <w:rsid w:val="002F3EA4"/>
    <w:rsid w:val="00305F16"/>
    <w:rsid w:val="00306868"/>
    <w:rsid w:val="00316CCF"/>
    <w:rsid w:val="0032177C"/>
    <w:rsid w:val="0033070F"/>
    <w:rsid w:val="003357A5"/>
    <w:rsid w:val="003366CF"/>
    <w:rsid w:val="003366D3"/>
    <w:rsid w:val="00343CEB"/>
    <w:rsid w:val="003442DC"/>
    <w:rsid w:val="00345443"/>
    <w:rsid w:val="003472C3"/>
    <w:rsid w:val="003546DB"/>
    <w:rsid w:val="003546DF"/>
    <w:rsid w:val="00362B64"/>
    <w:rsid w:val="00370292"/>
    <w:rsid w:val="003710FF"/>
    <w:rsid w:val="0038069A"/>
    <w:rsid w:val="00382D7D"/>
    <w:rsid w:val="00384913"/>
    <w:rsid w:val="00386F43"/>
    <w:rsid w:val="003B0457"/>
    <w:rsid w:val="003B4335"/>
    <w:rsid w:val="003C329B"/>
    <w:rsid w:val="003E1A8C"/>
    <w:rsid w:val="003E5C95"/>
    <w:rsid w:val="003F53BD"/>
    <w:rsid w:val="003F550C"/>
    <w:rsid w:val="003F5B7D"/>
    <w:rsid w:val="00403F61"/>
    <w:rsid w:val="00407E17"/>
    <w:rsid w:val="004115BA"/>
    <w:rsid w:val="00413AD9"/>
    <w:rsid w:val="004261B0"/>
    <w:rsid w:val="0043406C"/>
    <w:rsid w:val="00444D41"/>
    <w:rsid w:val="00445620"/>
    <w:rsid w:val="00446F79"/>
    <w:rsid w:val="00451FBE"/>
    <w:rsid w:val="0045239B"/>
    <w:rsid w:val="00457B0E"/>
    <w:rsid w:val="00461D5C"/>
    <w:rsid w:val="004631C2"/>
    <w:rsid w:val="00463CE3"/>
    <w:rsid w:val="00465D7B"/>
    <w:rsid w:val="004728B2"/>
    <w:rsid w:val="00474876"/>
    <w:rsid w:val="0048426F"/>
    <w:rsid w:val="00490E70"/>
    <w:rsid w:val="004A4718"/>
    <w:rsid w:val="004B257F"/>
    <w:rsid w:val="004B4433"/>
    <w:rsid w:val="004B7AB7"/>
    <w:rsid w:val="004C2D60"/>
    <w:rsid w:val="004C4EDE"/>
    <w:rsid w:val="004D21FC"/>
    <w:rsid w:val="004E4AA5"/>
    <w:rsid w:val="004E529C"/>
    <w:rsid w:val="004F29BE"/>
    <w:rsid w:val="004F2E3C"/>
    <w:rsid w:val="004F45A0"/>
    <w:rsid w:val="005043B2"/>
    <w:rsid w:val="005116D3"/>
    <w:rsid w:val="0051698F"/>
    <w:rsid w:val="00541A4E"/>
    <w:rsid w:val="00542702"/>
    <w:rsid w:val="00546203"/>
    <w:rsid w:val="00550939"/>
    <w:rsid w:val="00554D83"/>
    <w:rsid w:val="0057690E"/>
    <w:rsid w:val="00583DE5"/>
    <w:rsid w:val="005956DE"/>
    <w:rsid w:val="005A168D"/>
    <w:rsid w:val="005A26DF"/>
    <w:rsid w:val="005B3834"/>
    <w:rsid w:val="005B7CF6"/>
    <w:rsid w:val="005C373B"/>
    <w:rsid w:val="005C6CBB"/>
    <w:rsid w:val="005D1AF3"/>
    <w:rsid w:val="005D7580"/>
    <w:rsid w:val="005E68B3"/>
    <w:rsid w:val="005E7CA1"/>
    <w:rsid w:val="005F3154"/>
    <w:rsid w:val="00606D10"/>
    <w:rsid w:val="006117AF"/>
    <w:rsid w:val="00615B56"/>
    <w:rsid w:val="00622C49"/>
    <w:rsid w:val="00627636"/>
    <w:rsid w:val="00630766"/>
    <w:rsid w:val="0063175D"/>
    <w:rsid w:val="00644381"/>
    <w:rsid w:val="00645BCC"/>
    <w:rsid w:val="00664AC2"/>
    <w:rsid w:val="00670093"/>
    <w:rsid w:val="006710D9"/>
    <w:rsid w:val="00671D97"/>
    <w:rsid w:val="00680112"/>
    <w:rsid w:val="006908A7"/>
    <w:rsid w:val="00692893"/>
    <w:rsid w:val="00694815"/>
    <w:rsid w:val="006A0A4F"/>
    <w:rsid w:val="006C693F"/>
    <w:rsid w:val="006D05B5"/>
    <w:rsid w:val="006D432B"/>
    <w:rsid w:val="006E2A65"/>
    <w:rsid w:val="006F27B2"/>
    <w:rsid w:val="006F2CD2"/>
    <w:rsid w:val="00717629"/>
    <w:rsid w:val="00721141"/>
    <w:rsid w:val="007211A1"/>
    <w:rsid w:val="00730319"/>
    <w:rsid w:val="007327CC"/>
    <w:rsid w:val="00736963"/>
    <w:rsid w:val="00741696"/>
    <w:rsid w:val="0075589A"/>
    <w:rsid w:val="007658A6"/>
    <w:rsid w:val="00766903"/>
    <w:rsid w:val="007711E6"/>
    <w:rsid w:val="00771BA2"/>
    <w:rsid w:val="0077401D"/>
    <w:rsid w:val="00774F5B"/>
    <w:rsid w:val="00777E8A"/>
    <w:rsid w:val="007922A0"/>
    <w:rsid w:val="007931CE"/>
    <w:rsid w:val="00796C6A"/>
    <w:rsid w:val="00797D0B"/>
    <w:rsid w:val="007A5C42"/>
    <w:rsid w:val="007B0AFA"/>
    <w:rsid w:val="007B0B18"/>
    <w:rsid w:val="007B77F1"/>
    <w:rsid w:val="007D01DA"/>
    <w:rsid w:val="007D169E"/>
    <w:rsid w:val="007D1C6A"/>
    <w:rsid w:val="007D4EA9"/>
    <w:rsid w:val="007D570E"/>
    <w:rsid w:val="007D74FB"/>
    <w:rsid w:val="007E14FD"/>
    <w:rsid w:val="007E2FF9"/>
    <w:rsid w:val="007F048D"/>
    <w:rsid w:val="007F4F0C"/>
    <w:rsid w:val="007F555B"/>
    <w:rsid w:val="007F6C41"/>
    <w:rsid w:val="0080202B"/>
    <w:rsid w:val="00803715"/>
    <w:rsid w:val="00806653"/>
    <w:rsid w:val="008133F6"/>
    <w:rsid w:val="00830EAA"/>
    <w:rsid w:val="00836042"/>
    <w:rsid w:val="00837B5E"/>
    <w:rsid w:val="008436DF"/>
    <w:rsid w:val="00843FAB"/>
    <w:rsid w:val="00847F53"/>
    <w:rsid w:val="008517D0"/>
    <w:rsid w:val="0086266E"/>
    <w:rsid w:val="008635F9"/>
    <w:rsid w:val="00872420"/>
    <w:rsid w:val="00890828"/>
    <w:rsid w:val="00891D39"/>
    <w:rsid w:val="008A054B"/>
    <w:rsid w:val="008B7B29"/>
    <w:rsid w:val="008C14C8"/>
    <w:rsid w:val="008E4F56"/>
    <w:rsid w:val="008F15AF"/>
    <w:rsid w:val="00924629"/>
    <w:rsid w:val="0093438E"/>
    <w:rsid w:val="0094248C"/>
    <w:rsid w:val="00953EAF"/>
    <w:rsid w:val="00973294"/>
    <w:rsid w:val="00973B2A"/>
    <w:rsid w:val="00983A38"/>
    <w:rsid w:val="0099075C"/>
    <w:rsid w:val="009A23CD"/>
    <w:rsid w:val="009D1737"/>
    <w:rsid w:val="009D2C91"/>
    <w:rsid w:val="009E2A51"/>
    <w:rsid w:val="009F535D"/>
    <w:rsid w:val="00A03245"/>
    <w:rsid w:val="00A10048"/>
    <w:rsid w:val="00A1305B"/>
    <w:rsid w:val="00A1777D"/>
    <w:rsid w:val="00A2006C"/>
    <w:rsid w:val="00A25B37"/>
    <w:rsid w:val="00A26837"/>
    <w:rsid w:val="00A41DC8"/>
    <w:rsid w:val="00A41FCE"/>
    <w:rsid w:val="00A45820"/>
    <w:rsid w:val="00A542E5"/>
    <w:rsid w:val="00A60301"/>
    <w:rsid w:val="00A60926"/>
    <w:rsid w:val="00A6157A"/>
    <w:rsid w:val="00A6239F"/>
    <w:rsid w:val="00A642C5"/>
    <w:rsid w:val="00A67C52"/>
    <w:rsid w:val="00A7076D"/>
    <w:rsid w:val="00A75BB6"/>
    <w:rsid w:val="00A96AE6"/>
    <w:rsid w:val="00AB1723"/>
    <w:rsid w:val="00AB7415"/>
    <w:rsid w:val="00AC453E"/>
    <w:rsid w:val="00AC6F54"/>
    <w:rsid w:val="00AF580B"/>
    <w:rsid w:val="00B0161F"/>
    <w:rsid w:val="00B16CB0"/>
    <w:rsid w:val="00B2685E"/>
    <w:rsid w:val="00B3474C"/>
    <w:rsid w:val="00B427D6"/>
    <w:rsid w:val="00B67632"/>
    <w:rsid w:val="00B73DE8"/>
    <w:rsid w:val="00B75CDD"/>
    <w:rsid w:val="00B811DF"/>
    <w:rsid w:val="00B9130E"/>
    <w:rsid w:val="00B97CE9"/>
    <w:rsid w:val="00BB35B4"/>
    <w:rsid w:val="00BE4B5B"/>
    <w:rsid w:val="00BF63E7"/>
    <w:rsid w:val="00C01177"/>
    <w:rsid w:val="00C03412"/>
    <w:rsid w:val="00C04FAC"/>
    <w:rsid w:val="00C17F2B"/>
    <w:rsid w:val="00C222BC"/>
    <w:rsid w:val="00C41C35"/>
    <w:rsid w:val="00C50BF7"/>
    <w:rsid w:val="00C546E3"/>
    <w:rsid w:val="00C56172"/>
    <w:rsid w:val="00C62144"/>
    <w:rsid w:val="00C639D0"/>
    <w:rsid w:val="00C65425"/>
    <w:rsid w:val="00C66952"/>
    <w:rsid w:val="00C71426"/>
    <w:rsid w:val="00C76B51"/>
    <w:rsid w:val="00C82AA4"/>
    <w:rsid w:val="00C9167C"/>
    <w:rsid w:val="00C92DF6"/>
    <w:rsid w:val="00C92FB5"/>
    <w:rsid w:val="00C93E40"/>
    <w:rsid w:val="00CA3ECB"/>
    <w:rsid w:val="00CA4040"/>
    <w:rsid w:val="00CA50E0"/>
    <w:rsid w:val="00CA7ACA"/>
    <w:rsid w:val="00CB071E"/>
    <w:rsid w:val="00CB073F"/>
    <w:rsid w:val="00CB2E88"/>
    <w:rsid w:val="00CB7362"/>
    <w:rsid w:val="00CC01FF"/>
    <w:rsid w:val="00CC75CF"/>
    <w:rsid w:val="00CE2983"/>
    <w:rsid w:val="00CF133E"/>
    <w:rsid w:val="00CF1DCB"/>
    <w:rsid w:val="00CF23D1"/>
    <w:rsid w:val="00CF5780"/>
    <w:rsid w:val="00D021DE"/>
    <w:rsid w:val="00D132D9"/>
    <w:rsid w:val="00D20543"/>
    <w:rsid w:val="00D21C0B"/>
    <w:rsid w:val="00D26F59"/>
    <w:rsid w:val="00D27C64"/>
    <w:rsid w:val="00D3745A"/>
    <w:rsid w:val="00D507A7"/>
    <w:rsid w:val="00D65624"/>
    <w:rsid w:val="00D669AC"/>
    <w:rsid w:val="00D91C4C"/>
    <w:rsid w:val="00DA2B24"/>
    <w:rsid w:val="00DA363D"/>
    <w:rsid w:val="00DA41C4"/>
    <w:rsid w:val="00DC699D"/>
    <w:rsid w:val="00DD224C"/>
    <w:rsid w:val="00DF3417"/>
    <w:rsid w:val="00DF67EA"/>
    <w:rsid w:val="00E01C90"/>
    <w:rsid w:val="00E01CB3"/>
    <w:rsid w:val="00E029CE"/>
    <w:rsid w:val="00E0338E"/>
    <w:rsid w:val="00E0384C"/>
    <w:rsid w:val="00E2337F"/>
    <w:rsid w:val="00E257B4"/>
    <w:rsid w:val="00E30AB5"/>
    <w:rsid w:val="00E351BA"/>
    <w:rsid w:val="00E42B13"/>
    <w:rsid w:val="00E46CFB"/>
    <w:rsid w:val="00E525CD"/>
    <w:rsid w:val="00E61C90"/>
    <w:rsid w:val="00E65CD0"/>
    <w:rsid w:val="00E7106C"/>
    <w:rsid w:val="00E8149E"/>
    <w:rsid w:val="00E84D0E"/>
    <w:rsid w:val="00EA04CD"/>
    <w:rsid w:val="00EA718C"/>
    <w:rsid w:val="00EA774E"/>
    <w:rsid w:val="00EB5040"/>
    <w:rsid w:val="00EC047D"/>
    <w:rsid w:val="00EC1576"/>
    <w:rsid w:val="00EC20BA"/>
    <w:rsid w:val="00ED5587"/>
    <w:rsid w:val="00EE42E9"/>
    <w:rsid w:val="00EE528E"/>
    <w:rsid w:val="00EF3589"/>
    <w:rsid w:val="00EF599A"/>
    <w:rsid w:val="00F00275"/>
    <w:rsid w:val="00F02161"/>
    <w:rsid w:val="00F16C1F"/>
    <w:rsid w:val="00F22005"/>
    <w:rsid w:val="00F222C3"/>
    <w:rsid w:val="00F23B82"/>
    <w:rsid w:val="00F467D4"/>
    <w:rsid w:val="00F47899"/>
    <w:rsid w:val="00F54AAF"/>
    <w:rsid w:val="00F63150"/>
    <w:rsid w:val="00F638F2"/>
    <w:rsid w:val="00F6437F"/>
    <w:rsid w:val="00F80CDC"/>
    <w:rsid w:val="00F81BC6"/>
    <w:rsid w:val="00F87A79"/>
    <w:rsid w:val="00F87B1A"/>
    <w:rsid w:val="00F901A2"/>
    <w:rsid w:val="00F960A0"/>
    <w:rsid w:val="00FA1A24"/>
    <w:rsid w:val="00FB12B0"/>
    <w:rsid w:val="00FB2CE7"/>
    <w:rsid w:val="00FC07F8"/>
    <w:rsid w:val="00FC32EE"/>
    <w:rsid w:val="00FE7ED8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BD"/>
    <w:rPr>
      <w:lang w:val="ro-R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3BD"/>
  </w:style>
  <w:style w:type="paragraph" w:styleId="a3">
    <w:name w:val="List Paragraph"/>
    <w:basedOn w:val="a"/>
    <w:uiPriority w:val="34"/>
    <w:qFormat/>
    <w:rsid w:val="003F53BD"/>
    <w:pPr>
      <w:ind w:left="720"/>
      <w:contextualSpacing/>
    </w:pPr>
  </w:style>
  <w:style w:type="character" w:styleId="a4">
    <w:name w:val="Emphasis"/>
    <w:basedOn w:val="a0"/>
    <w:uiPriority w:val="20"/>
    <w:qFormat/>
    <w:rsid w:val="003F53BD"/>
    <w:rPr>
      <w:i/>
      <w:iCs/>
    </w:rPr>
  </w:style>
  <w:style w:type="character" w:customStyle="1" w:styleId="a5">
    <w:name w:val="Основной текст_"/>
    <w:basedOn w:val="a0"/>
    <w:link w:val="1"/>
    <w:rsid w:val="003F53BD"/>
    <w:rPr>
      <w:rFonts w:ascii="Times New Roman" w:eastAsia="Times New Roman" w:hAnsi="Times New Roman" w:cs="Times New Roman"/>
      <w:spacing w:val="1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3F53BD"/>
    <w:pPr>
      <w:widowControl w:val="0"/>
      <w:shd w:val="clear" w:color="auto" w:fill="FFFFFF"/>
      <w:spacing w:after="0" w:line="475" w:lineRule="exact"/>
      <w:ind w:hanging="360"/>
      <w:jc w:val="both"/>
    </w:pPr>
    <w:rPr>
      <w:rFonts w:ascii="Times New Roman" w:eastAsia="Times New Roman" w:hAnsi="Times New Roman" w:cs="Times New Roman"/>
      <w:spacing w:val="15"/>
      <w:sz w:val="18"/>
      <w:szCs w:val="18"/>
    </w:rPr>
  </w:style>
  <w:style w:type="character" w:customStyle="1" w:styleId="10">
    <w:name w:val="Название объекта1"/>
    <w:basedOn w:val="a0"/>
    <w:rsid w:val="00DC699D"/>
  </w:style>
  <w:style w:type="table" w:styleId="a6">
    <w:name w:val="Table Grid"/>
    <w:basedOn w:val="a1"/>
    <w:uiPriority w:val="59"/>
    <w:rsid w:val="0034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84913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97CE9"/>
    <w:pPr>
      <w:spacing w:after="0" w:line="240" w:lineRule="auto"/>
    </w:pPr>
    <w:rPr>
      <w:lang w:val="ro-RO"/>
    </w:rPr>
  </w:style>
  <w:style w:type="paragraph" w:styleId="a9">
    <w:name w:val="Balloon Text"/>
    <w:basedOn w:val="a"/>
    <w:link w:val="aa"/>
    <w:uiPriority w:val="99"/>
    <w:semiHidden/>
    <w:unhideWhenUsed/>
    <w:rsid w:val="00B9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CE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3B8F-B9DF-4085-BBB2-EB75A48B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28</cp:revision>
  <cp:lastPrinted>2018-11-14T13:59:00Z</cp:lastPrinted>
  <dcterms:created xsi:type="dcterms:W3CDTF">2014-06-11T13:44:00Z</dcterms:created>
  <dcterms:modified xsi:type="dcterms:W3CDTF">2018-11-20T12:31:00Z</dcterms:modified>
</cp:coreProperties>
</file>